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АДМИНИСТРАЦИЯ</w:t>
      </w:r>
    </w:p>
    <w:p w:rsidR="006B1A3A" w:rsidRPr="00682140" w:rsidRDefault="00F60F70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782779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60F70">
        <w:rPr>
          <w:rFonts w:ascii="Arial" w:hAnsi="Arial" w:cs="Arial"/>
          <w:b/>
          <w:sz w:val="32"/>
          <w:szCs w:val="32"/>
        </w:rPr>
        <w:t>27</w:t>
      </w:r>
      <w:r w:rsidR="0043629E">
        <w:rPr>
          <w:rFonts w:ascii="Arial" w:hAnsi="Arial" w:cs="Arial"/>
          <w:b/>
          <w:sz w:val="32"/>
          <w:szCs w:val="32"/>
        </w:rPr>
        <w:t xml:space="preserve"> июля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20</w:t>
      </w:r>
      <w:r w:rsidR="00E3416D">
        <w:rPr>
          <w:rFonts w:ascii="Arial" w:hAnsi="Arial" w:cs="Arial"/>
          <w:b/>
          <w:sz w:val="32"/>
          <w:szCs w:val="32"/>
        </w:rPr>
        <w:t>22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г. № </w:t>
      </w:r>
      <w:r w:rsidR="00F60F70">
        <w:rPr>
          <w:rFonts w:ascii="Arial" w:hAnsi="Arial" w:cs="Arial"/>
          <w:b/>
          <w:sz w:val="32"/>
          <w:szCs w:val="32"/>
        </w:rPr>
        <w:t>26</w:t>
      </w:r>
    </w:p>
    <w:p w:rsidR="006B1A3A" w:rsidRPr="00682140" w:rsidRDefault="006B1A3A" w:rsidP="006B1A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6B1A3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82140">
        <w:rPr>
          <w:rFonts w:ascii="Arial" w:hAnsi="Arial" w:cs="Arial"/>
          <w:sz w:val="32"/>
          <w:szCs w:val="32"/>
        </w:rPr>
        <w:t xml:space="preserve">Об утверждении </w:t>
      </w:r>
      <w:r w:rsidR="007B70D6" w:rsidRPr="00682140">
        <w:rPr>
          <w:rFonts w:ascii="Arial" w:hAnsi="Arial" w:cs="Arial"/>
          <w:sz w:val="32"/>
          <w:szCs w:val="32"/>
        </w:rPr>
        <w:t>П</w:t>
      </w:r>
      <w:r w:rsidRPr="00682140">
        <w:rPr>
          <w:rFonts w:ascii="Arial" w:hAnsi="Arial" w:cs="Arial"/>
          <w:sz w:val="32"/>
          <w:szCs w:val="32"/>
        </w:rPr>
        <w:t>орядка разработки и утверждения</w:t>
      </w:r>
      <w:r w:rsidR="00B132E7" w:rsidRPr="00682140">
        <w:rPr>
          <w:rFonts w:ascii="Arial" w:hAnsi="Arial" w:cs="Arial"/>
          <w:sz w:val="32"/>
          <w:szCs w:val="32"/>
        </w:rPr>
        <w:t xml:space="preserve"> </w:t>
      </w:r>
      <w:r w:rsidRPr="00682140">
        <w:rPr>
          <w:rFonts w:ascii="Arial" w:hAnsi="Arial" w:cs="Arial"/>
          <w:sz w:val="32"/>
          <w:szCs w:val="32"/>
        </w:rPr>
        <w:t>Административных регламентов предос</w:t>
      </w:r>
      <w:r w:rsidR="00B132E7" w:rsidRPr="00682140">
        <w:rPr>
          <w:rFonts w:ascii="Arial" w:hAnsi="Arial" w:cs="Arial"/>
          <w:sz w:val="32"/>
          <w:szCs w:val="32"/>
        </w:rPr>
        <w:t xml:space="preserve">тавления муниципальных </w:t>
      </w:r>
      <w:r w:rsidRPr="00682140">
        <w:rPr>
          <w:rFonts w:ascii="Arial" w:hAnsi="Arial" w:cs="Arial"/>
          <w:sz w:val="32"/>
          <w:szCs w:val="32"/>
        </w:rPr>
        <w:t>услуг</w:t>
      </w:r>
    </w:p>
    <w:p w:rsidR="006B1A3A" w:rsidRPr="00682140" w:rsidRDefault="006B1A3A" w:rsidP="006B1A3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682140">
        <w:rPr>
          <w:rFonts w:ascii="Arial" w:hAnsi="Arial" w:cs="Arial"/>
          <w:sz w:val="24"/>
          <w:szCs w:val="24"/>
        </w:rPr>
        <w:t>ации от 20 июля 2021 г. N 1228 «</w:t>
      </w:r>
      <w:r w:rsidRPr="00682140">
        <w:rPr>
          <w:rFonts w:ascii="Arial" w:hAnsi="Arial" w:cs="Arial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, Постановления Администрация Курской области от 19.04.2022 года №441-па « Об утверждении порядка  разработки и утверждения административных регламентов предоставления государственных услуг и признании утратившим силу некоторых актов Администрации Курской области Администрация </w:t>
      </w:r>
      <w:r w:rsidR="00F60F70">
        <w:rPr>
          <w:rFonts w:ascii="Arial" w:hAnsi="Arial" w:cs="Arial"/>
          <w:sz w:val="24"/>
          <w:szCs w:val="24"/>
        </w:rPr>
        <w:t>Гуевского</w:t>
      </w:r>
      <w:r w:rsidRPr="0068214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6B1A3A" w:rsidRPr="00682140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682140">
          <w:rPr>
            <w:rFonts w:ascii="Arial" w:hAnsi="Arial" w:cs="Arial"/>
            <w:sz w:val="24"/>
            <w:szCs w:val="24"/>
          </w:rPr>
          <w:t>Порядок</w:t>
        </w:r>
      </w:hyperlink>
      <w:r w:rsidRPr="00682140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 муниципальных услуг (далее - Порядок).</w:t>
      </w:r>
    </w:p>
    <w:p w:rsidR="006B1A3A" w:rsidRPr="00FE222D" w:rsidRDefault="006B1A3A" w:rsidP="00FE222D">
      <w:pPr>
        <w:autoSpaceDE w:val="0"/>
        <w:autoSpaceDN w:val="0"/>
        <w:adjustRightInd w:val="0"/>
        <w:spacing w:after="0" w:line="240" w:lineRule="auto"/>
        <w:ind w:left="-17" w:firstLine="1134"/>
        <w:jc w:val="both"/>
        <w:rPr>
          <w:rFonts w:ascii="Arial" w:hAnsi="Arial" w:cs="Arial"/>
          <w:bCs/>
          <w:sz w:val="24"/>
          <w:szCs w:val="24"/>
        </w:rPr>
      </w:pPr>
      <w:r w:rsidRPr="00FE222D">
        <w:rPr>
          <w:rFonts w:ascii="Arial" w:hAnsi="Arial" w:cs="Arial"/>
          <w:sz w:val="24"/>
          <w:szCs w:val="24"/>
        </w:rPr>
        <w:t xml:space="preserve">2.Признать утратившим силу постановление Администрации </w:t>
      </w:r>
      <w:r w:rsidR="00F60F70">
        <w:rPr>
          <w:rFonts w:ascii="Arial" w:hAnsi="Arial" w:cs="Arial"/>
          <w:sz w:val="24"/>
          <w:szCs w:val="24"/>
        </w:rPr>
        <w:t>Гуевского</w:t>
      </w:r>
      <w:r w:rsidRPr="00FE222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 w:rsidR="00F60F70">
        <w:rPr>
          <w:rFonts w:ascii="Arial" w:hAnsi="Arial" w:cs="Arial"/>
          <w:bCs/>
          <w:sz w:val="24"/>
          <w:szCs w:val="24"/>
        </w:rPr>
        <w:t>1 ноября 2018 г. № 81</w:t>
      </w:r>
      <w:r w:rsidR="00FE222D" w:rsidRPr="00FE222D">
        <w:rPr>
          <w:rFonts w:ascii="Arial" w:hAnsi="Arial" w:cs="Arial"/>
          <w:bCs/>
          <w:sz w:val="24"/>
          <w:szCs w:val="24"/>
        </w:rPr>
        <w:t xml:space="preserve"> «Об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услуг»</w:t>
      </w:r>
      <w:r w:rsidR="00FE222D" w:rsidRPr="00FE222D">
        <w:rPr>
          <w:rFonts w:ascii="Arial" w:hAnsi="Arial" w:cs="Arial"/>
          <w:sz w:val="24"/>
          <w:szCs w:val="24"/>
        </w:rPr>
        <w:t xml:space="preserve"> </w:t>
      </w:r>
      <w:r w:rsidR="00B132E7" w:rsidRPr="00FE222D">
        <w:rPr>
          <w:rFonts w:ascii="Arial" w:hAnsi="Arial" w:cs="Arial"/>
          <w:sz w:val="24"/>
          <w:szCs w:val="24"/>
        </w:rPr>
        <w:t>(с изменениями и дополнениями) с 1 июля 2022 года</w:t>
      </w:r>
      <w:r w:rsidRPr="00FE222D">
        <w:rPr>
          <w:rFonts w:ascii="Arial" w:hAnsi="Arial" w:cs="Arial"/>
          <w:sz w:val="24"/>
          <w:szCs w:val="24"/>
        </w:rPr>
        <w:t>.</w:t>
      </w:r>
    </w:p>
    <w:p w:rsidR="00B132E7" w:rsidRPr="00682140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3.</w:t>
      </w:r>
      <w:r w:rsidR="00B132E7" w:rsidRPr="0068214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132E7" w:rsidRPr="00682140" w:rsidRDefault="00B132E7" w:rsidP="00B132E7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4.</w:t>
      </w:r>
      <w:r w:rsidR="006B1A3A" w:rsidRPr="0068214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43629E">
        <w:rPr>
          <w:rFonts w:ascii="Arial" w:hAnsi="Arial" w:cs="Arial"/>
          <w:sz w:val="24"/>
          <w:szCs w:val="24"/>
        </w:rPr>
        <w:t xml:space="preserve">с момента обнародования, распространяет свое действие </w:t>
      </w:r>
      <w:r w:rsidRPr="00682140">
        <w:rPr>
          <w:rFonts w:ascii="Arial" w:hAnsi="Arial" w:cs="Arial"/>
          <w:sz w:val="24"/>
          <w:szCs w:val="24"/>
        </w:rPr>
        <w:t>с 1 июля 2022 года  и подлежит опубликованию на официальном сайте муниципального образования «</w:t>
      </w:r>
      <w:r w:rsidR="00F60F70">
        <w:rPr>
          <w:rFonts w:ascii="Arial" w:hAnsi="Arial" w:cs="Arial"/>
          <w:sz w:val="24"/>
          <w:szCs w:val="24"/>
        </w:rPr>
        <w:t>Гуевский</w:t>
      </w:r>
      <w:r w:rsidRPr="00682140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сети Интернет.</w:t>
      </w:r>
    </w:p>
    <w:p w:rsidR="006B1A3A" w:rsidRPr="00682140" w:rsidRDefault="006B1A3A" w:rsidP="007B70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Глава </w:t>
      </w:r>
      <w:r w:rsidR="00F60F70">
        <w:rPr>
          <w:rFonts w:ascii="Arial" w:hAnsi="Arial" w:cs="Arial"/>
          <w:sz w:val="24"/>
          <w:szCs w:val="24"/>
        </w:rPr>
        <w:t>Гуевского</w:t>
      </w:r>
      <w:r w:rsidRPr="00682140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B132E7" w:rsidRPr="00682140">
        <w:rPr>
          <w:rFonts w:ascii="Arial" w:hAnsi="Arial" w:cs="Arial"/>
          <w:sz w:val="24"/>
          <w:szCs w:val="24"/>
        </w:rPr>
        <w:t xml:space="preserve">           </w:t>
      </w:r>
      <w:r w:rsidRPr="00682140">
        <w:rPr>
          <w:rFonts w:ascii="Arial" w:hAnsi="Arial" w:cs="Arial"/>
          <w:sz w:val="24"/>
          <w:szCs w:val="24"/>
        </w:rPr>
        <w:t xml:space="preserve">          </w:t>
      </w:r>
      <w:r w:rsidR="00F60F70">
        <w:rPr>
          <w:rFonts w:ascii="Arial" w:hAnsi="Arial" w:cs="Arial"/>
          <w:sz w:val="24"/>
          <w:szCs w:val="24"/>
        </w:rPr>
        <w:t>С.М.Романец</w:t>
      </w:r>
    </w:p>
    <w:p w:rsidR="006B1A3A" w:rsidRPr="00682140" w:rsidRDefault="006B1A3A" w:rsidP="006B1A3A">
      <w:pPr>
        <w:pStyle w:val="ConsPlusNormal"/>
        <w:jc w:val="center"/>
        <w:rPr>
          <w:rFonts w:ascii="Arial" w:hAnsi="Arial" w:cs="Arial"/>
        </w:rPr>
      </w:pPr>
    </w:p>
    <w:p w:rsidR="00B17E09" w:rsidRPr="00682140" w:rsidRDefault="00B17E09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682140" w:rsidRPr="00682140" w:rsidRDefault="00682140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F60F70" w:rsidRPr="00682140" w:rsidRDefault="00F60F70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7E09" w:rsidRPr="00682140" w:rsidRDefault="00B17E0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70D6" w:rsidRPr="00682140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</w:t>
      </w:r>
      <w:r w:rsidR="00B17E09" w:rsidRPr="00682140">
        <w:rPr>
          <w:rFonts w:ascii="Arial" w:hAnsi="Arial" w:cs="Arial"/>
          <w:sz w:val="24"/>
          <w:szCs w:val="24"/>
        </w:rPr>
        <w:t>остановлением</w:t>
      </w:r>
      <w:r w:rsidRPr="00682140">
        <w:rPr>
          <w:rFonts w:ascii="Arial" w:hAnsi="Arial" w:cs="Arial"/>
          <w:sz w:val="24"/>
          <w:szCs w:val="24"/>
        </w:rPr>
        <w:t xml:space="preserve"> </w:t>
      </w:r>
      <w:r w:rsidR="00B17E09" w:rsidRPr="00682140">
        <w:rPr>
          <w:rFonts w:ascii="Arial" w:hAnsi="Arial" w:cs="Arial"/>
          <w:sz w:val="24"/>
          <w:szCs w:val="24"/>
        </w:rPr>
        <w:t>Администрации</w:t>
      </w:r>
    </w:p>
    <w:p w:rsidR="007B70D6" w:rsidRPr="00682140" w:rsidRDefault="00F60F7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Гуевского</w:t>
      </w:r>
      <w:r w:rsidR="007B70D6" w:rsidRPr="00682140">
        <w:rPr>
          <w:rFonts w:ascii="Arial" w:hAnsi="Arial" w:cs="Arial"/>
          <w:sz w:val="24"/>
          <w:szCs w:val="24"/>
        </w:rPr>
        <w:t xml:space="preserve"> сельсовета</w:t>
      </w:r>
    </w:p>
    <w:p w:rsidR="007B70D6" w:rsidRPr="00682140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Суджанского района</w:t>
      </w:r>
    </w:p>
    <w:p w:rsidR="00B17E09" w:rsidRPr="00682140" w:rsidRDefault="00B17E0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Курской области</w:t>
      </w:r>
    </w:p>
    <w:p w:rsidR="00B17E09" w:rsidRPr="00682140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от </w:t>
      </w:r>
      <w:r w:rsidR="00F60F70">
        <w:rPr>
          <w:rFonts w:ascii="Arial" w:hAnsi="Arial" w:cs="Arial"/>
          <w:sz w:val="24"/>
          <w:szCs w:val="24"/>
        </w:rPr>
        <w:t>27</w:t>
      </w:r>
      <w:r w:rsidR="0043629E">
        <w:rPr>
          <w:rFonts w:ascii="Arial" w:hAnsi="Arial" w:cs="Arial"/>
          <w:sz w:val="24"/>
          <w:szCs w:val="24"/>
        </w:rPr>
        <w:t xml:space="preserve"> июля</w:t>
      </w:r>
      <w:r w:rsidR="00B17E09" w:rsidRPr="00682140">
        <w:rPr>
          <w:rFonts w:ascii="Arial" w:hAnsi="Arial" w:cs="Arial"/>
          <w:sz w:val="24"/>
          <w:szCs w:val="24"/>
        </w:rPr>
        <w:t xml:space="preserve"> 2022 г. N </w:t>
      </w:r>
      <w:r w:rsidR="00F60F70">
        <w:rPr>
          <w:rFonts w:ascii="Arial" w:hAnsi="Arial" w:cs="Arial"/>
          <w:sz w:val="24"/>
          <w:szCs w:val="24"/>
        </w:rPr>
        <w:t>26</w:t>
      </w:r>
    </w:p>
    <w:p w:rsidR="00B17E09" w:rsidRPr="00682140" w:rsidRDefault="00B17E09" w:rsidP="007B70D6">
      <w:pPr>
        <w:pStyle w:val="ConsPlusNormal"/>
        <w:ind w:left="540"/>
        <w:jc w:val="right"/>
        <w:rPr>
          <w:rFonts w:ascii="Arial" w:hAnsi="Arial" w:cs="Arial"/>
          <w:sz w:val="24"/>
          <w:szCs w:val="24"/>
        </w:rPr>
      </w:pPr>
    </w:p>
    <w:p w:rsidR="00B17E09" w:rsidRPr="00682140" w:rsidRDefault="00B17E09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0"/>
      <w:bookmarkEnd w:id="0"/>
      <w:r w:rsidRPr="00682140">
        <w:rPr>
          <w:rFonts w:ascii="Arial" w:hAnsi="Arial" w:cs="Arial"/>
          <w:sz w:val="28"/>
          <w:szCs w:val="28"/>
        </w:rPr>
        <w:t>П</w:t>
      </w:r>
      <w:r w:rsidR="007B70D6" w:rsidRPr="00682140">
        <w:rPr>
          <w:rFonts w:ascii="Arial" w:hAnsi="Arial" w:cs="Arial"/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</w:p>
    <w:p w:rsidR="00B17E09" w:rsidRPr="00682140" w:rsidRDefault="00B17E09" w:rsidP="007B70D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682140">
        <w:rPr>
          <w:rFonts w:ascii="Arial" w:hAnsi="Arial" w:cs="Arial"/>
          <w:sz w:val="28"/>
          <w:szCs w:val="28"/>
        </w:rPr>
        <w:t>I. Общие положения</w:t>
      </w:r>
    </w:p>
    <w:p w:rsidR="00B17E09" w:rsidRPr="00682140" w:rsidRDefault="00B17E09" w:rsidP="007B70D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7B70D6" w:rsidRPr="00682140">
        <w:rPr>
          <w:rFonts w:ascii="Arial" w:hAnsi="Arial" w:cs="Arial"/>
          <w:sz w:val="24"/>
          <w:szCs w:val="24"/>
        </w:rPr>
        <w:t>муниципальных</w:t>
      </w:r>
      <w:r w:rsidRPr="00682140">
        <w:rPr>
          <w:rFonts w:ascii="Arial" w:hAnsi="Arial" w:cs="Arial"/>
          <w:sz w:val="24"/>
          <w:szCs w:val="24"/>
        </w:rPr>
        <w:t xml:space="preserve"> услуг (далее - административный регламент) органами </w:t>
      </w:r>
      <w:r w:rsidR="00A620EF" w:rsidRPr="00682140">
        <w:rPr>
          <w:rFonts w:ascii="Arial" w:hAnsi="Arial" w:cs="Arial"/>
          <w:sz w:val="24"/>
          <w:szCs w:val="24"/>
        </w:rPr>
        <w:t>местного самоуправления Суджанского района</w:t>
      </w:r>
      <w:r w:rsidRPr="0068214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органами, предоставляющими </w:t>
      </w:r>
      <w:r w:rsidR="00A620EF" w:rsidRPr="00682140">
        <w:rPr>
          <w:rFonts w:ascii="Arial" w:hAnsi="Arial" w:cs="Arial"/>
          <w:sz w:val="24"/>
          <w:szCs w:val="24"/>
        </w:rPr>
        <w:t>муниципальные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P38"/>
      <w:bookmarkEnd w:id="1"/>
      <w:r w:rsidRPr="00682140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(при его наличии), а также в соответствии с нормативными правовыми актами Курской области после внесения сведений о </w:t>
      </w:r>
      <w:r w:rsidR="00A620EF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 в Реестр муниципальных услуг (функций) Курской области (далее - реестр услуг).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620EF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620EF" w:rsidRPr="00682140">
        <w:rPr>
          <w:rFonts w:ascii="Arial" w:hAnsi="Arial" w:cs="Arial"/>
          <w:sz w:val="24"/>
          <w:szCs w:val="24"/>
        </w:rPr>
        <w:t>муниципальной у</w:t>
      </w:r>
      <w:r w:rsidRPr="00682140">
        <w:rPr>
          <w:rFonts w:ascii="Arial" w:hAnsi="Arial" w:cs="Arial"/>
          <w:sz w:val="24"/>
          <w:szCs w:val="24"/>
        </w:rPr>
        <w:t xml:space="preserve">слуги. При этом указанным порядком осуществления полномочия, утвержденным нормативным правовым актом органа </w:t>
      </w:r>
      <w:r w:rsidR="00A620EF" w:rsidRPr="00682140">
        <w:rPr>
          <w:rFonts w:ascii="Arial" w:hAnsi="Arial" w:cs="Arial"/>
          <w:sz w:val="24"/>
          <w:szCs w:val="24"/>
        </w:rPr>
        <w:t>местного самоуправления Суджанского района Ку</w:t>
      </w:r>
      <w:r w:rsidRPr="00682140">
        <w:rPr>
          <w:rFonts w:ascii="Arial" w:hAnsi="Arial" w:cs="Arial"/>
          <w:sz w:val="24"/>
          <w:szCs w:val="24"/>
        </w:rPr>
        <w:t>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A620EF" w:rsidRPr="00682140">
        <w:rPr>
          <w:rFonts w:ascii="Arial" w:hAnsi="Arial" w:cs="Arial"/>
          <w:sz w:val="24"/>
          <w:szCs w:val="24"/>
        </w:rPr>
        <w:t>муниципальные услуги</w:t>
      </w:r>
      <w:r w:rsidR="00682140" w:rsidRPr="00682140">
        <w:rPr>
          <w:rFonts w:ascii="Arial" w:hAnsi="Arial" w:cs="Arial"/>
          <w:sz w:val="24"/>
          <w:szCs w:val="24"/>
        </w:rPr>
        <w:t xml:space="preserve"> </w:t>
      </w:r>
      <w:r w:rsidRPr="00682140">
        <w:rPr>
          <w:rFonts w:ascii="Arial" w:hAnsi="Arial" w:cs="Arial"/>
          <w:sz w:val="24"/>
          <w:szCs w:val="24"/>
        </w:rPr>
        <w:t>государственные услуги, и органом, уполномоченным на проведение экспертизы с использованием программно-технических средств реестра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682140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государственные услуги, сведений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 w:rsidRPr="00682140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42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 w:history="1">
        <w:r w:rsidRPr="00682140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 от 27 июля 2010 </w:t>
      </w:r>
      <w:r w:rsidRPr="00682140">
        <w:rPr>
          <w:rFonts w:ascii="Arial" w:hAnsi="Arial" w:cs="Arial"/>
          <w:sz w:val="24"/>
          <w:szCs w:val="24"/>
        </w:rPr>
        <w:lastRenderedPageBreak/>
        <w:t xml:space="preserve">года N 210-ФЗ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43" w:history="1">
        <w:r w:rsidRPr="00682140">
          <w:rPr>
            <w:rFonts w:ascii="Arial" w:hAnsi="Arial" w:cs="Arial"/>
            <w:sz w:val="24"/>
            <w:szCs w:val="24"/>
          </w:rPr>
          <w:t>подпункте "б"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2" w:history="1">
        <w:r w:rsidRPr="00682140">
          <w:rPr>
            <w:rFonts w:ascii="Arial" w:hAnsi="Arial" w:cs="Arial"/>
            <w:sz w:val="24"/>
            <w:szCs w:val="24"/>
          </w:rPr>
          <w:t>разделом II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6. 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  <w:r w:rsidR="00682140">
          <w:rPr>
            <w:rFonts w:ascii="Arial" w:hAnsi="Arial" w:cs="Arial"/>
            <w:sz w:val="24"/>
            <w:szCs w:val="24"/>
          </w:rPr>
          <w:t>»</w:t>
        </w:r>
        <w:r w:rsidRPr="0068214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объединенных общими признаками;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максимального срока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(далее - вариант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43" w:history="1">
        <w:r w:rsidRPr="00682140">
          <w:rPr>
            <w:rFonts w:ascii="Arial" w:hAnsi="Arial" w:cs="Arial"/>
            <w:sz w:val="24"/>
            <w:szCs w:val="24"/>
          </w:rPr>
          <w:t>подпунктом "б"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4" w:name="P49"/>
      <w:bookmarkEnd w:id="4"/>
      <w:r w:rsidRPr="00682140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режиме, многоканальность и экстерриториальность получения государственных услуг, описания всех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8" w:history="1">
        <w:r w:rsidRPr="00682140">
          <w:rPr>
            <w:rFonts w:ascii="Arial" w:hAnsi="Arial" w:cs="Arial"/>
            <w:sz w:val="24"/>
            <w:szCs w:val="24"/>
          </w:rPr>
          <w:t>законом</w:t>
        </w:r>
      </w:hyperlink>
      <w:r w:rsidRPr="00682140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B17E09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8. Наименование административного регламента определяется органами, предоставляющими государственные услуги, с учетом формулировки нормативного правового акта, которым предусмотрена соответствующая государственная услуга.</w:t>
      </w:r>
    </w:p>
    <w:p w:rsidR="00682140" w:rsidRPr="00682140" w:rsidRDefault="00682140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5" w:name="P52"/>
      <w:bookmarkEnd w:id="5"/>
      <w:r w:rsidRPr="00682140">
        <w:rPr>
          <w:rFonts w:ascii="Arial" w:hAnsi="Arial" w:cs="Arial"/>
          <w:b/>
          <w:sz w:val="28"/>
          <w:szCs w:val="28"/>
        </w:rPr>
        <w:t>II. Требования к структуре и содержанию административных</w:t>
      </w:r>
      <w:r w:rsidR="00682140">
        <w:rPr>
          <w:rFonts w:ascii="Arial" w:hAnsi="Arial" w:cs="Arial"/>
          <w:b/>
          <w:sz w:val="28"/>
          <w:szCs w:val="28"/>
        </w:rPr>
        <w:t xml:space="preserve"> </w:t>
      </w:r>
      <w:r w:rsidRPr="00682140">
        <w:rPr>
          <w:rFonts w:ascii="Arial" w:hAnsi="Arial" w:cs="Arial"/>
          <w:b/>
          <w:sz w:val="28"/>
          <w:szCs w:val="28"/>
        </w:rPr>
        <w:t>регламентов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общие положения;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>в) состав, последовательность и сроки выполнения административных процедур;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9" w:history="1">
        <w:r w:rsidRPr="00682140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10. В 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Общие положения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круг заявителей;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услуги» </w:t>
      </w:r>
      <w:r w:rsidR="00B17E09" w:rsidRPr="00682140">
        <w:rPr>
          <w:rFonts w:ascii="Arial" w:hAnsi="Arial" w:cs="Arial"/>
          <w:sz w:val="24"/>
          <w:szCs w:val="24"/>
        </w:rPr>
        <w:t>состоит из следующих подразделов: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наименование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м) требования к помещениям, в которых предоставляются государственные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Pr="00682140">
        <w:rPr>
          <w:rFonts w:ascii="Arial" w:hAnsi="Arial" w:cs="Arial"/>
          <w:sz w:val="24"/>
          <w:szCs w:val="24"/>
        </w:rPr>
        <w:t>муниципальную</w:t>
      </w:r>
      <w:r w:rsidR="00B17E09" w:rsidRPr="00682140">
        <w:rPr>
          <w:rFonts w:ascii="Arial" w:hAnsi="Arial" w:cs="Arial"/>
          <w:sz w:val="24"/>
          <w:szCs w:val="24"/>
        </w:rPr>
        <w:t xml:space="preserve"> услугу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</w:t>
      </w:r>
      <w:r w:rsidRPr="00682140">
        <w:rPr>
          <w:rFonts w:ascii="Arial" w:hAnsi="Arial" w:cs="Arial"/>
          <w:sz w:val="24"/>
          <w:szCs w:val="24"/>
        </w:rPr>
        <w:lastRenderedPageBreak/>
        <w:t xml:space="preserve">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может быть подан в многофункциональный центр).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6" w:name="P83"/>
      <w:bookmarkEnd w:id="6"/>
      <w:r>
        <w:rPr>
          <w:rFonts w:ascii="Arial" w:hAnsi="Arial" w:cs="Arial"/>
          <w:sz w:val="24"/>
          <w:szCs w:val="24"/>
        </w:rPr>
        <w:t>13.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является реестровая запись);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83" w:history="1">
        <w:r w:rsidRPr="00682140">
          <w:rPr>
            <w:rFonts w:ascii="Arial" w:hAnsi="Arial" w:cs="Arial"/>
            <w:sz w:val="24"/>
            <w:szCs w:val="24"/>
          </w:rPr>
          <w:t>пункте 13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Срок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федеральной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информационной системе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в региональной информационной системе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Портал государственных и муниципальных услуг Курской области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(далее - региональный портал), на официальном сайте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многофункциональном центре, в случае если запрос и документы и (или) информация,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16.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исчерпывающий </w:t>
      </w:r>
      <w:r w:rsidR="00B17E09" w:rsidRPr="00682140">
        <w:rPr>
          <w:rFonts w:ascii="Arial" w:hAnsi="Arial" w:cs="Arial"/>
          <w:sz w:val="24"/>
          <w:szCs w:val="24"/>
        </w:rPr>
        <w:lastRenderedPageBreak/>
        <w:t xml:space="preserve">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услуги" должен включать информацию об исчерпывающем перечне таких оснований.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19.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исчерпывающий перечень оснований для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7" w:name="P112"/>
      <w:bookmarkEnd w:id="7"/>
      <w:r w:rsidRPr="00682140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и способы ее взимания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21. В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Требования к помещениям, в которых предоставляются государственные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услуги), предоставление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удобство информирования заявителя о ходе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 услуги.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8" w:name="P120"/>
      <w:bookmarkEnd w:id="8"/>
      <w:r w:rsidRPr="00682140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б) размер платы за предоставление указанных в </w:t>
      </w:r>
      <w:hyperlink w:anchor="P120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Раздел «</w:t>
      </w:r>
      <w:r w:rsidR="00B17E09" w:rsidRPr="0068214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9" w:name="P124"/>
      <w:bookmarkEnd w:id="9"/>
      <w:r w:rsidRPr="00682140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включающий в том числе варианты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без рассмотрения (при необходимости);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124" w:history="1">
        <w:r w:rsidRPr="00682140">
          <w:rPr>
            <w:rFonts w:ascii="Arial" w:hAnsi="Arial" w:cs="Arial"/>
            <w:sz w:val="24"/>
            <w:szCs w:val="24"/>
          </w:rPr>
          <w:t xml:space="preserve">подпунктом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  <w:r w:rsidR="00682140">
          <w:rPr>
            <w:rFonts w:ascii="Arial" w:hAnsi="Arial" w:cs="Arial"/>
            <w:sz w:val="24"/>
            <w:szCs w:val="24"/>
          </w:rPr>
          <w:t>»</w:t>
        </w:r>
        <w:r w:rsidRPr="00682140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органы и организации, участвующие в приеме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е) возможность (невозможность) приема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органе, предоставляющем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в многофункциональном центре.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б) срок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исчисляемый с даты получения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всех сведений, необходимых для принятия решения.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многофункциональным центром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 если они известны (при необходимости).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 или подачи заявителем запроса о предоставлении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после осуществления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мероприятий в соответствии с </w:t>
      </w:r>
      <w:hyperlink r:id="rId10" w:history="1">
        <w:r w:rsidRPr="00682140">
          <w:rPr>
            <w:rFonts w:ascii="Arial" w:hAnsi="Arial" w:cs="Arial"/>
            <w:sz w:val="24"/>
            <w:szCs w:val="24"/>
          </w:rPr>
          <w:t>пунктом 1 части 1 статьи 7.3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0" w:name="P163"/>
      <w:bookmarkEnd w:id="10"/>
      <w:r w:rsidRPr="00682140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является основанием для предоставления заявителю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63" w:history="1">
        <w:r w:rsidR="00682140">
          <w:rPr>
            <w:rFonts w:ascii="Arial" w:hAnsi="Arial" w:cs="Arial"/>
            <w:sz w:val="24"/>
            <w:szCs w:val="24"/>
          </w:rPr>
          <w:t>подпункте «</w:t>
        </w:r>
        <w:r w:rsidRPr="00682140">
          <w:rPr>
            <w:rFonts w:ascii="Arial" w:hAnsi="Arial" w:cs="Arial"/>
            <w:sz w:val="24"/>
            <w:szCs w:val="24"/>
          </w:rPr>
          <w:t>б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которую должны поступить данные сведения;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</w:t>
      </w:r>
      <w:r w:rsidRPr="00682140">
        <w:rPr>
          <w:rFonts w:ascii="Arial" w:hAnsi="Arial" w:cs="Arial"/>
          <w:sz w:val="24"/>
          <w:szCs w:val="24"/>
        </w:rPr>
        <w:lastRenderedPageBreak/>
        <w:t xml:space="preserve">после поступления в информационную систему данного органа сведений, указанных в </w:t>
      </w:r>
      <w:hyperlink w:anchor="P163" w:history="1">
        <w:r w:rsidR="00682140">
          <w:rPr>
            <w:rFonts w:ascii="Arial" w:hAnsi="Arial" w:cs="Arial"/>
            <w:sz w:val="24"/>
            <w:szCs w:val="24"/>
          </w:rPr>
          <w:t>подпункте «</w:t>
        </w:r>
        <w:r w:rsidRPr="00682140">
          <w:rPr>
            <w:rFonts w:ascii="Arial" w:hAnsi="Arial" w:cs="Arial"/>
            <w:sz w:val="24"/>
            <w:szCs w:val="24"/>
          </w:rPr>
          <w:t>б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Раздел «</w:t>
      </w:r>
      <w:r w:rsidR="00B17E09" w:rsidRPr="00682140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35. 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1" w:history="1">
        <w:r w:rsidRPr="00682140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 от 27 июля 2010 года N 210-ФЗ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82140">
        <w:rPr>
          <w:rFonts w:ascii="Arial" w:hAnsi="Arial" w:cs="Arial"/>
          <w:b/>
          <w:sz w:val="28"/>
          <w:szCs w:val="28"/>
        </w:rPr>
        <w:t>III. Порядок согласования и утверждения административных</w:t>
      </w:r>
      <w:r w:rsidR="00682140">
        <w:rPr>
          <w:rFonts w:ascii="Arial" w:hAnsi="Arial" w:cs="Arial"/>
          <w:b/>
          <w:sz w:val="28"/>
          <w:szCs w:val="28"/>
        </w:rPr>
        <w:t xml:space="preserve"> </w:t>
      </w:r>
      <w:r w:rsidRPr="00682140">
        <w:rPr>
          <w:rFonts w:ascii="Arial" w:hAnsi="Arial" w:cs="Arial"/>
          <w:b/>
          <w:sz w:val="28"/>
          <w:szCs w:val="28"/>
        </w:rPr>
        <w:t>регламентов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36. Проект административного регламента формируется органом, предоставляющим государственные услуги, в машиночитаемом формате в электронном виде в реестре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органам, предоставляющим государственные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</w:t>
      </w:r>
      <w:r w:rsidR="00F60F70">
        <w:rPr>
          <w:rFonts w:ascii="Arial" w:hAnsi="Arial" w:cs="Arial"/>
          <w:sz w:val="24"/>
          <w:szCs w:val="24"/>
        </w:rPr>
        <w:t xml:space="preserve"> Гуевск</w:t>
      </w:r>
      <w:bookmarkStart w:id="11" w:name="_GoBack"/>
      <w:bookmarkEnd w:id="11"/>
      <w:r w:rsidR="00682140">
        <w:rPr>
          <w:rFonts w:ascii="Arial" w:hAnsi="Arial" w:cs="Arial"/>
          <w:sz w:val="24"/>
          <w:szCs w:val="24"/>
        </w:rPr>
        <w:t>ого сельсовета Суджанского района</w:t>
      </w:r>
      <w:r w:rsidRPr="00682140">
        <w:rPr>
          <w:rFonts w:ascii="Arial" w:hAnsi="Arial" w:cs="Arial"/>
          <w:sz w:val="24"/>
          <w:szCs w:val="24"/>
        </w:rPr>
        <w:t xml:space="preserve"> Курской области в информаци</w:t>
      </w:r>
      <w:r w:rsidR="00682140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682140">
        <w:rPr>
          <w:rFonts w:ascii="Arial" w:hAnsi="Arial" w:cs="Arial"/>
          <w:sz w:val="24"/>
          <w:szCs w:val="24"/>
        </w:rPr>
        <w:t>Интернет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рассматривает поступившие замечания.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соответствии с Федеральным </w:t>
      </w:r>
      <w:hyperlink r:id="rId12" w:history="1">
        <w:r w:rsidRPr="00682140">
          <w:rPr>
            <w:rFonts w:ascii="Arial" w:hAnsi="Arial" w:cs="Arial"/>
            <w:sz w:val="24"/>
            <w:szCs w:val="24"/>
          </w:rPr>
          <w:t>законом</w:t>
        </w:r>
      </w:hyperlink>
      <w:r w:rsidR="00682140">
        <w:rPr>
          <w:rFonts w:ascii="Arial" w:hAnsi="Arial" w:cs="Arial"/>
          <w:sz w:val="24"/>
          <w:szCs w:val="24"/>
        </w:rPr>
        <w:t xml:space="preserve"> от 17 июля 2009 года N 172-ФЗ «</w:t>
      </w:r>
      <w:r w:rsidRPr="00682140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</w:t>
      </w:r>
      <w:r w:rsidR="00682140">
        <w:rPr>
          <w:rFonts w:ascii="Arial" w:hAnsi="Arial" w:cs="Arial"/>
          <w:sz w:val="24"/>
          <w:szCs w:val="24"/>
        </w:rPr>
        <w:t>ктов нормативных правовых актов»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="00682140">
          <w:rPr>
            <w:rFonts w:ascii="Arial" w:hAnsi="Arial" w:cs="Arial"/>
            <w:sz w:val="24"/>
            <w:szCs w:val="24"/>
          </w:rPr>
          <w:t>подпункте «а»</w:t>
        </w:r>
        <w:r w:rsidRPr="0068214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</w:t>
      </w:r>
      <w:r w:rsidRPr="00682140">
        <w:rPr>
          <w:rFonts w:ascii="Arial" w:hAnsi="Arial" w:cs="Arial"/>
          <w:sz w:val="24"/>
          <w:szCs w:val="24"/>
        </w:rPr>
        <w:lastRenderedPageBreak/>
        <w:t>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44.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45. Разногласия по проекту административного регламента разрешаются в порядке, предусмотренном </w:t>
      </w:r>
      <w:hyperlink r:id="rId13" w:history="1">
        <w:r w:rsidRPr="00682140">
          <w:rPr>
            <w:rFonts w:ascii="Arial" w:hAnsi="Arial" w:cs="Arial"/>
            <w:sz w:val="24"/>
            <w:szCs w:val="24"/>
          </w:rPr>
          <w:t>разделом 9</w:t>
        </w:r>
      </w:hyperlink>
      <w:r w:rsidRPr="00682140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199" w:history="1">
        <w:r w:rsidRPr="00682140">
          <w:rPr>
            <w:rFonts w:ascii="Arial" w:hAnsi="Arial" w:cs="Arial"/>
            <w:sz w:val="24"/>
            <w:szCs w:val="24"/>
          </w:rPr>
          <w:t>разделом IV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48. Нормативные правовые акты об утверждении регламентов органов, предоставляющих государственные услуги, и сведения об источниках их официального опубликования в электронном виде посредством сети </w:t>
      </w:r>
      <w:r w:rsidR="002D4652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Интернет</w:t>
      </w:r>
      <w:r w:rsidR="002D4652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направляются в Управление Министерства юстиции Российской Федерации по Курской области в соответствии с требованиями, установленными </w:t>
      </w:r>
      <w:hyperlink r:id="rId14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Губернатора Курской области от 16.04.2009 N 111 </w:t>
      </w:r>
      <w:r w:rsidR="002D4652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 порядке опубликования и вступления в силу нормативных правовых актов органов исполнительной власти Курской области</w:t>
      </w:r>
      <w:r w:rsidR="002D4652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sz w:val="28"/>
          <w:szCs w:val="28"/>
        </w:rPr>
      </w:pPr>
      <w:bookmarkStart w:id="12" w:name="P199"/>
      <w:bookmarkEnd w:id="12"/>
      <w:r w:rsidRPr="00682140">
        <w:rPr>
          <w:rFonts w:ascii="Arial" w:hAnsi="Arial" w:cs="Arial"/>
          <w:sz w:val="28"/>
          <w:szCs w:val="28"/>
        </w:rPr>
        <w:t>IV. Проведение экспертизы проектов административных</w:t>
      </w:r>
      <w:r w:rsidR="00682140">
        <w:rPr>
          <w:rFonts w:ascii="Arial" w:hAnsi="Arial" w:cs="Arial"/>
          <w:sz w:val="28"/>
          <w:szCs w:val="28"/>
        </w:rPr>
        <w:t xml:space="preserve"> </w:t>
      </w:r>
      <w:r w:rsidRPr="00682140">
        <w:rPr>
          <w:rFonts w:ascii="Arial" w:hAnsi="Arial" w:cs="Arial"/>
          <w:sz w:val="28"/>
          <w:szCs w:val="28"/>
        </w:rPr>
        <w:t>регламентов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50. Уполномоченным органом является комитет цифрового развития и связи Курской области.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38" w:history="1">
        <w:r w:rsidRPr="00682140">
          <w:rPr>
            <w:rFonts w:ascii="Arial" w:hAnsi="Arial" w:cs="Arial"/>
            <w:sz w:val="24"/>
            <w:szCs w:val="24"/>
          </w:rPr>
          <w:t>пунктов 3</w:t>
        </w:r>
      </w:hyperlink>
      <w:r w:rsidRPr="00682140">
        <w:rPr>
          <w:rFonts w:ascii="Arial" w:hAnsi="Arial" w:cs="Arial"/>
          <w:sz w:val="24"/>
          <w:szCs w:val="24"/>
        </w:rPr>
        <w:t xml:space="preserve"> и </w:t>
      </w:r>
      <w:hyperlink w:anchor="P49" w:history="1">
        <w:r w:rsidRPr="00682140">
          <w:rPr>
            <w:rFonts w:ascii="Arial" w:hAnsi="Arial" w:cs="Arial"/>
            <w:sz w:val="24"/>
            <w:szCs w:val="24"/>
          </w:rPr>
          <w:t>7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112" w:history="1">
        <w:r w:rsidRPr="00682140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со дня его </w:t>
      </w:r>
      <w:r w:rsidRPr="00682140">
        <w:rPr>
          <w:rFonts w:ascii="Arial" w:hAnsi="Arial" w:cs="Arial"/>
          <w:sz w:val="24"/>
          <w:szCs w:val="24"/>
        </w:rPr>
        <w:lastRenderedPageBreak/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обеспечивает учет таких замечаний и предложений.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 даты внесения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таких возражений в протокол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уполномоченный орган проставляет соответствующую отметку в протоколе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56. Разногласия по проекту административного регламента между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 уполномоченным органом разрешаются в порядке, предусмотренном </w:t>
      </w:r>
      <w:hyperlink r:id="rId15" w:history="1">
        <w:r w:rsidRPr="00682140">
          <w:rPr>
            <w:rFonts w:ascii="Arial" w:hAnsi="Arial" w:cs="Arial"/>
            <w:sz w:val="24"/>
            <w:szCs w:val="24"/>
          </w:rPr>
          <w:t>разделом 9</w:t>
        </w:r>
      </w:hyperlink>
      <w:r w:rsidRPr="00682140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sectPr w:rsidR="00B17E09" w:rsidRPr="00682140" w:rsidSect="00E3416D">
      <w:headerReference w:type="default" r:id="rId16"/>
      <w:footerReference w:type="default" r:id="rId1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56" w:rsidRDefault="00954356" w:rsidP="00E3416D">
      <w:pPr>
        <w:spacing w:after="0" w:line="240" w:lineRule="auto"/>
      </w:pPr>
      <w:r>
        <w:separator/>
      </w:r>
    </w:p>
  </w:endnote>
  <w:endnote w:type="continuationSeparator" w:id="0">
    <w:p w:rsidR="00954356" w:rsidRDefault="00954356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6D" w:rsidRDefault="00E3416D">
    <w:pPr>
      <w:pStyle w:val="a6"/>
      <w:jc w:val="center"/>
    </w:pPr>
  </w:p>
  <w:p w:rsidR="00E3416D" w:rsidRDefault="00E341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56" w:rsidRDefault="00954356" w:rsidP="00E3416D">
      <w:pPr>
        <w:spacing w:after="0" w:line="240" w:lineRule="auto"/>
      </w:pPr>
      <w:r>
        <w:separator/>
      </w:r>
    </w:p>
  </w:footnote>
  <w:footnote w:type="continuationSeparator" w:id="0">
    <w:p w:rsidR="00954356" w:rsidRDefault="00954356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5064"/>
      <w:docPartObj>
        <w:docPartGallery w:val="Page Numbers (Top of Page)"/>
        <w:docPartUnique/>
      </w:docPartObj>
    </w:sdtPr>
    <w:sdtEndPr/>
    <w:sdtContent>
      <w:p w:rsidR="00E3416D" w:rsidRDefault="00954356" w:rsidP="00FE22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F7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E09"/>
    <w:rsid w:val="000179B4"/>
    <w:rsid w:val="000C5394"/>
    <w:rsid w:val="00103016"/>
    <w:rsid w:val="001212C2"/>
    <w:rsid w:val="001E509D"/>
    <w:rsid w:val="002D4652"/>
    <w:rsid w:val="00327EBC"/>
    <w:rsid w:val="0043629E"/>
    <w:rsid w:val="004A79A6"/>
    <w:rsid w:val="00552429"/>
    <w:rsid w:val="00682140"/>
    <w:rsid w:val="006849DC"/>
    <w:rsid w:val="006B1A3A"/>
    <w:rsid w:val="00772A96"/>
    <w:rsid w:val="00782779"/>
    <w:rsid w:val="007B70D6"/>
    <w:rsid w:val="007D23C4"/>
    <w:rsid w:val="00801A0F"/>
    <w:rsid w:val="008F09FF"/>
    <w:rsid w:val="00937CC9"/>
    <w:rsid w:val="00954356"/>
    <w:rsid w:val="00A620EF"/>
    <w:rsid w:val="00A81223"/>
    <w:rsid w:val="00B132E7"/>
    <w:rsid w:val="00B17E09"/>
    <w:rsid w:val="00B73A5B"/>
    <w:rsid w:val="00C275D5"/>
    <w:rsid w:val="00E25083"/>
    <w:rsid w:val="00E3416D"/>
    <w:rsid w:val="00F60F70"/>
    <w:rsid w:val="00FE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7186"/>
  <w15:docId w15:val="{2D57156F-A0C6-4AD0-9B98-ACE1D488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292DF1350C9D6556D13B5C316DBC5D1BE8084C0C3F3F11C4A6AA6385C709EDCF6208A0PCPBH" TargetMode="External"/><Relationship Id="rId13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9E1C7FC51F2111FBE8292DF1350C9D6556D13B5C316DBC5D1BE8084C0C3F3F03C4FEA46681D25DBA953505A3C9225BF25568A16BP2P9H" TargetMode="External"/><Relationship Id="rId12" Type="http://schemas.openxmlformats.org/officeDocument/2006/relationships/hyperlink" Target="consultantplus://offline/ref=CB9E1C7FC51F2111FBE8292DF1350C9D655ED1345D3E6DBC5D1BE8084C0C3F3F11C4A6AA6385C709EDCF6208A0PCPB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1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0" Type="http://schemas.openxmlformats.org/officeDocument/2006/relationships/hyperlink" Target="consultantplus://offline/ref=CB9E1C7FC51F2111FBE8292DF1350C9D6556D13B5C316DBC5D1BE8084C0C3F3F03C4FEA46183D25DBA953505A3C9225BF25568A16BP2P9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14" Type="http://schemas.openxmlformats.org/officeDocument/2006/relationships/hyperlink" Target="consultantplus://offline/ref=CB9E1C7FC51F2111FBE8293BE259569161558731553E65E80244B3551B053568448BA7F626D0D408EBCF600EBCCB3C59PF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Dialog</cp:lastModifiedBy>
  <cp:revision>5</cp:revision>
  <cp:lastPrinted>2022-06-17T11:30:00Z</cp:lastPrinted>
  <dcterms:created xsi:type="dcterms:W3CDTF">2022-07-15T06:36:00Z</dcterms:created>
  <dcterms:modified xsi:type="dcterms:W3CDTF">2022-07-27T13:14:00Z</dcterms:modified>
</cp:coreProperties>
</file>