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887" w:rsidRPr="00C32887" w:rsidRDefault="00C32887" w:rsidP="00C32887">
      <w:pPr>
        <w:pStyle w:val="a7"/>
        <w:jc w:val="right"/>
        <w:rPr>
          <w:rFonts w:ascii="Arial" w:hAnsi="Arial" w:cs="Arial"/>
          <w:bCs/>
          <w:sz w:val="32"/>
          <w:szCs w:val="32"/>
          <w:lang w:val="ru-RU"/>
        </w:rPr>
      </w:pPr>
      <w:r w:rsidRPr="00C32887">
        <w:rPr>
          <w:rFonts w:ascii="Arial" w:hAnsi="Arial" w:cs="Arial"/>
          <w:bCs/>
          <w:sz w:val="32"/>
          <w:szCs w:val="32"/>
          <w:lang w:val="ru-RU"/>
        </w:rPr>
        <w:t>проект</w:t>
      </w:r>
    </w:p>
    <w:p w:rsidR="00C32887" w:rsidRDefault="00C328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СОБРАНИЕ ДЕПУТАТОВ</w:t>
      </w:r>
    </w:p>
    <w:p w:rsidR="006D388E" w:rsidRDefault="00C328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ГУЕВСКОГО</w:t>
      </w:r>
      <w:r w:rsidR="006D388E">
        <w:rPr>
          <w:rFonts w:ascii="Arial" w:hAnsi="Arial" w:cs="Arial"/>
          <w:b/>
          <w:sz w:val="32"/>
          <w:szCs w:val="32"/>
          <w:lang w:val="ru-RU"/>
        </w:rPr>
        <w:t xml:space="preserve"> СЕЛЬСОВЕТА</w:t>
      </w:r>
    </w:p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СУДЖАНСКОГО РАЙОНА</w:t>
      </w:r>
    </w:p>
    <w:p w:rsidR="006D388E" w:rsidRDefault="006D388E" w:rsidP="006D388E">
      <w:pPr>
        <w:pStyle w:val="a7"/>
        <w:tabs>
          <w:tab w:val="left" w:pos="8370"/>
        </w:tabs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C32887">
        <w:rPr>
          <w:rFonts w:ascii="Arial" w:hAnsi="Arial" w:cs="Arial"/>
          <w:b/>
          <w:sz w:val="32"/>
          <w:szCs w:val="32"/>
        </w:rPr>
        <w:t>__</w:t>
      </w:r>
      <w:r w:rsidR="00DA7647">
        <w:rPr>
          <w:rFonts w:ascii="Arial" w:hAnsi="Arial" w:cs="Arial"/>
          <w:b/>
          <w:sz w:val="32"/>
          <w:szCs w:val="32"/>
        </w:rPr>
        <w:t>__________________________</w:t>
      </w:r>
      <w:r>
        <w:rPr>
          <w:rFonts w:ascii="Arial" w:hAnsi="Arial" w:cs="Arial"/>
          <w:b/>
          <w:sz w:val="32"/>
          <w:szCs w:val="32"/>
        </w:rPr>
        <w:t xml:space="preserve">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DA7647">
        <w:rPr>
          <w:rFonts w:ascii="Arial" w:hAnsi="Arial" w:cs="Arial"/>
          <w:b/>
          <w:sz w:val="32"/>
          <w:szCs w:val="32"/>
        </w:rPr>
        <w:t>4</w:t>
      </w:r>
      <w:r>
        <w:rPr>
          <w:rFonts w:ascii="Arial" w:hAnsi="Arial" w:cs="Arial"/>
          <w:b/>
          <w:sz w:val="32"/>
          <w:szCs w:val="32"/>
        </w:rPr>
        <w:t xml:space="preserve"> года №</w:t>
      </w:r>
      <w:r w:rsidR="00165859">
        <w:rPr>
          <w:rFonts w:ascii="Arial" w:hAnsi="Arial" w:cs="Arial"/>
          <w:b/>
          <w:sz w:val="32"/>
          <w:szCs w:val="32"/>
        </w:rPr>
        <w:t xml:space="preserve"> </w:t>
      </w:r>
      <w:r w:rsidR="00C32887">
        <w:rPr>
          <w:rFonts w:ascii="Arial" w:hAnsi="Arial" w:cs="Arial"/>
          <w:b/>
          <w:sz w:val="32"/>
          <w:szCs w:val="32"/>
        </w:rPr>
        <w:t>___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 бюджете муниципального образования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</w:t>
      </w:r>
      <w:proofErr w:type="spellStart"/>
      <w:r w:rsidR="00C32887">
        <w:rPr>
          <w:rFonts w:ascii="Arial" w:hAnsi="Arial" w:cs="Arial"/>
          <w:b/>
          <w:sz w:val="32"/>
          <w:szCs w:val="32"/>
        </w:rPr>
        <w:t>Гуевский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 на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8C33A0">
        <w:rPr>
          <w:rFonts w:ascii="Arial" w:hAnsi="Arial" w:cs="Arial"/>
          <w:b/>
          <w:sz w:val="32"/>
          <w:szCs w:val="32"/>
        </w:rPr>
        <w:t>5</w:t>
      </w:r>
      <w:r>
        <w:rPr>
          <w:rFonts w:ascii="Arial" w:hAnsi="Arial" w:cs="Arial"/>
          <w:b/>
          <w:sz w:val="32"/>
          <w:szCs w:val="32"/>
        </w:rPr>
        <w:t xml:space="preserve"> год и на плановый период 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8C33A0"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b/>
          <w:sz w:val="32"/>
          <w:szCs w:val="32"/>
        </w:rPr>
        <w:t xml:space="preserve"> и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8C33A0">
        <w:rPr>
          <w:rFonts w:ascii="Arial" w:hAnsi="Arial" w:cs="Arial"/>
          <w:b/>
          <w:sz w:val="32"/>
          <w:szCs w:val="32"/>
        </w:rPr>
        <w:t>7</w:t>
      </w:r>
      <w:r>
        <w:rPr>
          <w:rFonts w:ascii="Arial" w:hAnsi="Arial" w:cs="Arial"/>
          <w:b/>
          <w:sz w:val="32"/>
          <w:szCs w:val="32"/>
        </w:rPr>
        <w:t xml:space="preserve"> годов»</w:t>
      </w:r>
    </w:p>
    <w:p w:rsidR="006D388E" w:rsidRDefault="006D388E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Статья 1. Основные характеристики местного бюджета 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основные характеристики местного бюджета на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год: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Прогнозируемый  общий  объем   доходов  местного  бюджета  в  сумме      </w:t>
      </w:r>
      <w:r w:rsidR="008C33A0">
        <w:rPr>
          <w:rFonts w:ascii="Arial" w:hAnsi="Arial" w:cs="Arial"/>
          <w:sz w:val="24"/>
          <w:szCs w:val="24"/>
        </w:rPr>
        <w:t>1 462 443</w:t>
      </w:r>
      <w:r w:rsidR="00BE2979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общий объем расходов местного бюджета в сумме </w:t>
      </w:r>
      <w:r w:rsidR="008C33A0">
        <w:rPr>
          <w:rFonts w:ascii="Arial" w:hAnsi="Arial" w:cs="Arial"/>
          <w:sz w:val="24"/>
          <w:szCs w:val="24"/>
        </w:rPr>
        <w:t>1 462 443,00 рублей</w:t>
      </w:r>
      <w:r>
        <w:rPr>
          <w:rFonts w:ascii="Arial" w:hAnsi="Arial" w:cs="Arial"/>
          <w:sz w:val="24"/>
          <w:szCs w:val="24"/>
        </w:rPr>
        <w:t>;</w:t>
      </w:r>
    </w:p>
    <w:p w:rsidR="006D388E" w:rsidRDefault="00BE2979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дефицит</w:t>
      </w:r>
      <w:r w:rsidR="006D388E">
        <w:rPr>
          <w:rFonts w:ascii="Arial" w:hAnsi="Arial" w:cs="Arial"/>
          <w:sz w:val="24"/>
          <w:szCs w:val="24"/>
        </w:rPr>
        <w:t xml:space="preserve"> местного бюджета в сумме </w:t>
      </w:r>
      <w:r w:rsidR="004539F4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,00</w:t>
      </w:r>
      <w:r w:rsidR="006D388E">
        <w:rPr>
          <w:rFonts w:ascii="Arial" w:hAnsi="Arial" w:cs="Arial"/>
          <w:sz w:val="24"/>
          <w:szCs w:val="24"/>
        </w:rPr>
        <w:t xml:space="preserve"> рублей.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основные характеристики местного бюджета на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7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годы: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прогнозируемый общий объем доходов местного бюджета на </w:t>
      </w:r>
      <w:r w:rsidR="00BE2979">
        <w:rPr>
          <w:rFonts w:ascii="Arial" w:hAnsi="Arial" w:cs="Arial"/>
          <w:sz w:val="24"/>
          <w:szCs w:val="24"/>
        </w:rPr>
        <w:t>202</w:t>
      </w:r>
      <w:r w:rsidR="008C33A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8C33A0">
        <w:rPr>
          <w:rFonts w:ascii="Arial" w:hAnsi="Arial" w:cs="Arial"/>
          <w:sz w:val="24"/>
          <w:szCs w:val="24"/>
        </w:rPr>
        <w:t>654 476</w:t>
      </w:r>
      <w:r>
        <w:rPr>
          <w:rFonts w:ascii="Arial" w:hAnsi="Arial" w:cs="Arial"/>
          <w:sz w:val="24"/>
          <w:szCs w:val="24"/>
        </w:rPr>
        <w:t>,00 рублей; на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8C33A0">
        <w:rPr>
          <w:rFonts w:ascii="Arial" w:hAnsi="Arial" w:cs="Arial"/>
          <w:sz w:val="24"/>
          <w:szCs w:val="24"/>
        </w:rPr>
        <w:t>634 028</w:t>
      </w:r>
      <w:r>
        <w:rPr>
          <w:rFonts w:ascii="Arial" w:hAnsi="Arial" w:cs="Arial"/>
          <w:sz w:val="24"/>
          <w:szCs w:val="24"/>
        </w:rPr>
        <w:t>,00 рублей;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общий объем расходов местного бюджета на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8C33A0">
        <w:rPr>
          <w:rFonts w:ascii="Arial" w:hAnsi="Arial" w:cs="Arial"/>
          <w:sz w:val="24"/>
          <w:szCs w:val="24"/>
        </w:rPr>
        <w:t>654 476,00 рублей</w:t>
      </w:r>
      <w:proofErr w:type="gramStart"/>
      <w:r w:rsidR="008C33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;</w:t>
      </w:r>
      <w:proofErr w:type="gramEnd"/>
      <w:r>
        <w:rPr>
          <w:rFonts w:ascii="Arial" w:hAnsi="Arial" w:cs="Arial"/>
          <w:sz w:val="24"/>
          <w:szCs w:val="24"/>
        </w:rPr>
        <w:t xml:space="preserve"> в том числе условно утвержденные расходы в сумме </w:t>
      </w:r>
      <w:r w:rsidR="008C33A0">
        <w:rPr>
          <w:rFonts w:ascii="Arial" w:hAnsi="Arial" w:cs="Arial"/>
          <w:sz w:val="24"/>
          <w:szCs w:val="24"/>
        </w:rPr>
        <w:t>12 100</w:t>
      </w:r>
      <w:r>
        <w:rPr>
          <w:rFonts w:ascii="Arial" w:hAnsi="Arial" w:cs="Arial"/>
          <w:sz w:val="24"/>
          <w:szCs w:val="24"/>
        </w:rPr>
        <w:t>,00 рублей, на 20</w:t>
      </w:r>
      <w:r w:rsidR="00BE2979">
        <w:rPr>
          <w:rFonts w:ascii="Arial" w:hAnsi="Arial" w:cs="Arial"/>
          <w:sz w:val="24"/>
          <w:szCs w:val="24"/>
        </w:rPr>
        <w:t>2</w:t>
      </w:r>
      <w:r w:rsidR="008C33A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8C33A0">
        <w:rPr>
          <w:rFonts w:ascii="Arial" w:hAnsi="Arial" w:cs="Arial"/>
          <w:sz w:val="24"/>
          <w:szCs w:val="24"/>
        </w:rPr>
        <w:t>634 028,00</w:t>
      </w:r>
      <w:r>
        <w:rPr>
          <w:rFonts w:ascii="Arial" w:hAnsi="Arial" w:cs="Arial"/>
          <w:sz w:val="24"/>
          <w:szCs w:val="24"/>
        </w:rPr>
        <w:t>,00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рублей в том числе условно утвержденные расходы в сумме </w:t>
      </w:r>
      <w:r w:rsidR="008C33A0">
        <w:rPr>
          <w:rFonts w:ascii="Arial" w:hAnsi="Arial" w:cs="Arial"/>
          <w:sz w:val="24"/>
          <w:szCs w:val="24"/>
        </w:rPr>
        <w:t>22 900</w:t>
      </w:r>
      <w:r w:rsidR="00BE2979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:rsidR="006D388E" w:rsidRDefault="00DA7647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</w:t>
      </w:r>
      <w:proofErr w:type="gramStart"/>
      <w:r>
        <w:rPr>
          <w:rFonts w:ascii="Arial" w:hAnsi="Arial" w:cs="Arial"/>
          <w:sz w:val="24"/>
          <w:szCs w:val="24"/>
        </w:rPr>
        <w:t>т(</w:t>
      </w:r>
      <w:proofErr w:type="gramEnd"/>
      <w:r>
        <w:rPr>
          <w:rFonts w:ascii="Arial" w:hAnsi="Arial" w:cs="Arial"/>
          <w:sz w:val="24"/>
          <w:szCs w:val="24"/>
        </w:rPr>
        <w:t xml:space="preserve">профицит) </w:t>
      </w:r>
      <w:r w:rsidR="006D388E">
        <w:rPr>
          <w:rFonts w:ascii="Arial" w:hAnsi="Arial" w:cs="Arial"/>
          <w:sz w:val="24"/>
          <w:szCs w:val="24"/>
        </w:rPr>
        <w:t xml:space="preserve"> местного бюджета на 20</w:t>
      </w:r>
      <w:r w:rsidR="008C33A0">
        <w:rPr>
          <w:rFonts w:ascii="Arial" w:hAnsi="Arial" w:cs="Arial"/>
          <w:sz w:val="24"/>
          <w:szCs w:val="24"/>
        </w:rPr>
        <w:t>26</w:t>
      </w:r>
      <w:r w:rsidR="006D388E">
        <w:rPr>
          <w:rFonts w:ascii="Arial" w:hAnsi="Arial" w:cs="Arial"/>
          <w:sz w:val="24"/>
          <w:szCs w:val="24"/>
        </w:rPr>
        <w:t xml:space="preserve"> год в сумме </w:t>
      </w:r>
      <w:r w:rsidR="00BE2979">
        <w:rPr>
          <w:rFonts w:ascii="Arial" w:hAnsi="Arial" w:cs="Arial"/>
          <w:sz w:val="24"/>
          <w:szCs w:val="24"/>
        </w:rPr>
        <w:t>0</w:t>
      </w:r>
      <w:r w:rsidR="006D388E">
        <w:rPr>
          <w:rFonts w:ascii="Arial" w:hAnsi="Arial" w:cs="Arial"/>
          <w:sz w:val="24"/>
          <w:szCs w:val="24"/>
        </w:rPr>
        <w:t>,00 рублей;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</w:t>
      </w:r>
      <w:proofErr w:type="gramStart"/>
      <w:r>
        <w:rPr>
          <w:rFonts w:ascii="Arial" w:hAnsi="Arial" w:cs="Arial"/>
          <w:sz w:val="24"/>
          <w:szCs w:val="24"/>
        </w:rPr>
        <w:t>т(</w:t>
      </w:r>
      <w:proofErr w:type="gramEnd"/>
      <w:r>
        <w:rPr>
          <w:rFonts w:ascii="Arial" w:hAnsi="Arial" w:cs="Arial"/>
          <w:sz w:val="24"/>
          <w:szCs w:val="24"/>
        </w:rPr>
        <w:t>профицит) местного бюджета на 20</w:t>
      </w:r>
      <w:r w:rsidR="008C33A0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год в сумме 0,0 рублей.</w:t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:rsidR="00DA7647" w:rsidRDefault="00DA7647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:rsidR="00DA7647" w:rsidRDefault="00DA7647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Статья 2. Источники финансирования дефицита местного бюджета</w:t>
      </w:r>
    </w:p>
    <w:p w:rsidR="006D388E" w:rsidRDefault="006D388E" w:rsidP="00BE2979">
      <w:pPr>
        <w:spacing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источники финансирования дефицита местного бюджета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20</w:t>
      </w:r>
      <w:r w:rsidR="00541D5C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7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:rsidR="006D388E" w:rsidRDefault="006D388E" w:rsidP="00BE2979">
      <w:pPr>
        <w:spacing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3.</w:t>
      </w:r>
      <w:r>
        <w:rPr>
          <w:rFonts w:ascii="Arial" w:hAnsi="Arial" w:cs="Arial"/>
          <w:b/>
          <w:bCs/>
          <w:sz w:val="26"/>
          <w:szCs w:val="26"/>
        </w:rPr>
        <w:t xml:space="preserve"> Особенности администрирования доходов местного бюджета в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5</w:t>
      </w:r>
      <w:r>
        <w:rPr>
          <w:rFonts w:ascii="Arial" w:hAnsi="Arial" w:cs="Arial"/>
          <w:b/>
          <w:bCs/>
          <w:sz w:val="26"/>
          <w:szCs w:val="26"/>
        </w:rPr>
        <w:t xml:space="preserve"> году и в плановом периоде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6</w:t>
      </w:r>
      <w:r>
        <w:rPr>
          <w:rFonts w:ascii="Arial" w:hAnsi="Arial" w:cs="Arial"/>
          <w:b/>
          <w:bCs/>
          <w:sz w:val="26"/>
          <w:szCs w:val="26"/>
        </w:rPr>
        <w:t xml:space="preserve"> и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7</w:t>
      </w:r>
      <w:r>
        <w:rPr>
          <w:rFonts w:ascii="Arial" w:hAnsi="Arial" w:cs="Arial"/>
          <w:b/>
          <w:bCs/>
          <w:sz w:val="26"/>
          <w:szCs w:val="26"/>
        </w:rPr>
        <w:t xml:space="preserve"> годов</w:t>
      </w:r>
    </w:p>
    <w:p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местного бюджета.</w:t>
      </w:r>
    </w:p>
    <w:p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2.Установить, что поступающие добровольные взносы и пожертвования (безвозмездные поступления) в полном объёме зачисляются в доход местного бюджета и направляются на финансирование в соответствии с целями их предоставления.</w:t>
      </w:r>
    </w:p>
    <w:p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7F2310">
      <w:pPr>
        <w:pStyle w:val="a4"/>
        <w:widowControl w:val="0"/>
        <w:spacing w:after="240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Статья 4. Прогнозируемое поступление доходов местного бюджета в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5</w:t>
      </w:r>
      <w:r>
        <w:rPr>
          <w:rFonts w:ascii="Arial" w:hAnsi="Arial" w:cs="Arial"/>
          <w:b/>
          <w:bCs/>
          <w:sz w:val="26"/>
          <w:szCs w:val="26"/>
        </w:rPr>
        <w:t xml:space="preserve"> году и в плановом периоде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6</w:t>
      </w:r>
      <w:r>
        <w:rPr>
          <w:rFonts w:ascii="Arial" w:hAnsi="Arial" w:cs="Arial"/>
          <w:b/>
          <w:bCs/>
          <w:sz w:val="26"/>
          <w:szCs w:val="26"/>
        </w:rPr>
        <w:t xml:space="preserve"> и 20</w:t>
      </w:r>
      <w:r w:rsidR="00BE2979">
        <w:rPr>
          <w:rFonts w:ascii="Arial" w:hAnsi="Arial" w:cs="Arial"/>
          <w:b/>
          <w:bCs/>
          <w:sz w:val="26"/>
          <w:szCs w:val="26"/>
        </w:rPr>
        <w:t>2</w:t>
      </w:r>
      <w:r w:rsidR="00C0073B">
        <w:rPr>
          <w:rFonts w:ascii="Arial" w:hAnsi="Arial" w:cs="Arial"/>
          <w:b/>
          <w:bCs/>
          <w:sz w:val="26"/>
          <w:szCs w:val="26"/>
        </w:rPr>
        <w:t>7</w:t>
      </w:r>
      <w:r>
        <w:rPr>
          <w:rFonts w:ascii="Arial" w:hAnsi="Arial" w:cs="Arial"/>
          <w:b/>
          <w:bCs/>
          <w:sz w:val="26"/>
          <w:szCs w:val="26"/>
        </w:rPr>
        <w:t xml:space="preserve"> годов </w:t>
      </w:r>
    </w:p>
    <w:p w:rsidR="006D388E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Утвердить прогнозируемое поступление доходов в местный бюджет</w:t>
      </w:r>
      <w:r w:rsidR="008C4D58">
        <w:rPr>
          <w:rFonts w:ascii="Arial" w:hAnsi="Arial" w:cs="Arial"/>
          <w:bCs/>
          <w:sz w:val="24"/>
          <w:szCs w:val="24"/>
        </w:rPr>
        <w:t xml:space="preserve"> на</w:t>
      </w:r>
      <w:r>
        <w:rPr>
          <w:rFonts w:ascii="Arial" w:hAnsi="Arial" w:cs="Arial"/>
          <w:bCs/>
          <w:sz w:val="24"/>
          <w:szCs w:val="24"/>
        </w:rPr>
        <w:t xml:space="preserve"> 20</w:t>
      </w:r>
      <w:r w:rsidR="00BE2979">
        <w:rPr>
          <w:rFonts w:ascii="Arial" w:hAnsi="Arial" w:cs="Arial"/>
          <w:bCs/>
          <w:sz w:val="24"/>
          <w:szCs w:val="24"/>
        </w:rPr>
        <w:t>2</w:t>
      </w:r>
      <w:r w:rsidR="00C0073B">
        <w:rPr>
          <w:rFonts w:ascii="Arial" w:hAnsi="Arial" w:cs="Arial"/>
          <w:bCs/>
          <w:sz w:val="24"/>
          <w:szCs w:val="24"/>
        </w:rPr>
        <w:t>5</w:t>
      </w:r>
      <w:r w:rsidR="00BE297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год </w:t>
      </w:r>
      <w:r w:rsidR="00BE2979">
        <w:rPr>
          <w:rFonts w:ascii="Arial" w:hAnsi="Arial" w:cs="Arial"/>
          <w:bCs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</w:t>
      </w:r>
      <w:r>
        <w:rPr>
          <w:rFonts w:ascii="Arial" w:hAnsi="Arial" w:cs="Arial"/>
          <w:bCs/>
          <w:sz w:val="24"/>
          <w:szCs w:val="24"/>
        </w:rPr>
        <w:t xml:space="preserve"> согласно приложению № </w:t>
      </w:r>
      <w:r w:rsidR="00BE2979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к настоящему Решению</w:t>
      </w:r>
      <w:r w:rsidR="008C4D58">
        <w:rPr>
          <w:rFonts w:ascii="Arial" w:hAnsi="Arial" w:cs="Arial"/>
          <w:bCs/>
          <w:sz w:val="24"/>
          <w:szCs w:val="24"/>
        </w:rPr>
        <w:t>.</w:t>
      </w:r>
    </w:p>
    <w:p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6D388E" w:rsidRDefault="006D388E" w:rsidP="006D388E">
      <w:pPr>
        <w:pStyle w:val="ConsPlusNormal"/>
        <w:ind w:firstLine="0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Статья 5. Бюджетные ассигнования местного бюджета на 20</w:t>
      </w:r>
      <w:r w:rsidR="00BE2979">
        <w:rPr>
          <w:b/>
          <w:bCs/>
          <w:sz w:val="26"/>
          <w:szCs w:val="26"/>
        </w:rPr>
        <w:t>2</w:t>
      </w:r>
      <w:r w:rsidR="00C0073B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год и на плановый период 20</w:t>
      </w:r>
      <w:r w:rsidR="00BE2979">
        <w:rPr>
          <w:b/>
          <w:bCs/>
          <w:sz w:val="26"/>
          <w:szCs w:val="26"/>
        </w:rPr>
        <w:t>2</w:t>
      </w:r>
      <w:r w:rsidR="00C0073B">
        <w:rPr>
          <w:b/>
          <w:bCs/>
          <w:sz w:val="26"/>
          <w:szCs w:val="26"/>
        </w:rPr>
        <w:t>6</w:t>
      </w:r>
      <w:r>
        <w:rPr>
          <w:b/>
          <w:bCs/>
          <w:sz w:val="26"/>
          <w:szCs w:val="26"/>
        </w:rPr>
        <w:t xml:space="preserve"> и 20</w:t>
      </w:r>
      <w:r w:rsidR="00BE2979">
        <w:rPr>
          <w:b/>
          <w:bCs/>
          <w:sz w:val="26"/>
          <w:szCs w:val="26"/>
        </w:rPr>
        <w:t>2</w:t>
      </w:r>
      <w:r w:rsidR="00C0073B">
        <w:rPr>
          <w:b/>
          <w:bCs/>
          <w:sz w:val="26"/>
          <w:szCs w:val="26"/>
        </w:rPr>
        <w:t>7</w:t>
      </w:r>
      <w:r>
        <w:rPr>
          <w:b/>
          <w:bCs/>
          <w:sz w:val="26"/>
          <w:szCs w:val="26"/>
        </w:rPr>
        <w:t xml:space="preserve"> годов</w:t>
      </w:r>
    </w:p>
    <w:p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распределение бюджетных ассигнований по разделам, подразделам, целевым статьям (муниципальным программам муниципального образования и непрограммным направлениям деятельности), группам </w:t>
      </w:r>
      <w:proofErr w:type="gramStart"/>
      <w:r>
        <w:rPr>
          <w:rFonts w:ascii="Arial" w:hAnsi="Arial" w:cs="Arial"/>
          <w:sz w:val="24"/>
          <w:szCs w:val="24"/>
        </w:rPr>
        <w:t>видов расходов классификации расходов местного бюджета</w:t>
      </w:r>
      <w:proofErr w:type="gramEnd"/>
      <w:r>
        <w:rPr>
          <w:rFonts w:ascii="Arial" w:hAnsi="Arial" w:cs="Arial"/>
          <w:sz w:val="24"/>
          <w:szCs w:val="24"/>
        </w:rPr>
        <w:t xml:space="preserve"> на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BE297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ведомственную структуру расходов местного бюджета</w:t>
      </w:r>
      <w:r w:rsidR="008C4D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7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:rsidR="006D388E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3.Утвердить </w:t>
      </w:r>
      <w:r>
        <w:rPr>
          <w:rFonts w:ascii="Arial" w:hAnsi="Arial" w:cs="Arial"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муниципального образования и непрограммным направлениям деятельности), группам </w:t>
      </w:r>
      <w:proofErr w:type="gramStart"/>
      <w:r>
        <w:rPr>
          <w:rFonts w:ascii="Arial" w:hAnsi="Arial" w:cs="Arial"/>
          <w:bCs/>
          <w:sz w:val="24"/>
          <w:szCs w:val="24"/>
        </w:rPr>
        <w:t>видов расходов классификации расходов местного бюджета</w:t>
      </w:r>
      <w:proofErr w:type="gramEnd"/>
      <w:r w:rsidR="008C4D5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на 202</w:t>
      </w:r>
      <w:r w:rsidR="00C0073B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 год </w:t>
      </w:r>
      <w:r w:rsidR="00BE2979">
        <w:rPr>
          <w:rFonts w:ascii="Arial" w:hAnsi="Arial" w:cs="Arial"/>
          <w:bCs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годы согласно приложению № </w:t>
      </w:r>
      <w:r w:rsidR="00BE297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:rsidR="00D630D9" w:rsidRPr="00D630D9" w:rsidRDefault="00D630D9" w:rsidP="00D630D9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D630D9">
        <w:rPr>
          <w:rFonts w:ascii="Arial" w:hAnsi="Arial" w:cs="Arial"/>
          <w:bCs/>
          <w:sz w:val="24"/>
          <w:szCs w:val="24"/>
        </w:rPr>
        <w:t xml:space="preserve">4. </w:t>
      </w:r>
      <w:r w:rsidRPr="00D630D9">
        <w:rPr>
          <w:rFonts w:ascii="Arial" w:hAnsi="Arial" w:cs="Arial"/>
          <w:sz w:val="24"/>
          <w:szCs w:val="24"/>
        </w:rPr>
        <w:t xml:space="preserve">Утвердить размер резервного фонда Администрации </w:t>
      </w:r>
      <w:proofErr w:type="spellStart"/>
      <w:r>
        <w:rPr>
          <w:rFonts w:ascii="Arial" w:hAnsi="Arial" w:cs="Arial"/>
          <w:sz w:val="24"/>
          <w:szCs w:val="24"/>
        </w:rPr>
        <w:t>Гуевского</w:t>
      </w:r>
      <w:proofErr w:type="spellEnd"/>
      <w:r w:rsidRPr="00D630D9">
        <w:rPr>
          <w:rFonts w:ascii="Arial" w:hAnsi="Arial" w:cs="Arial"/>
          <w:sz w:val="24"/>
          <w:szCs w:val="24"/>
        </w:rPr>
        <w:t xml:space="preserve"> сельсовета на 2025 год в сумме 100,00 рублей; на 2026 год в сумме 100,00 рублей; на 2027 год в сумме 100,00 рублей.</w:t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Статья 6. Особенности исполнения местного бюджета в 20</w:t>
      </w:r>
      <w:r w:rsidR="001A08D0">
        <w:rPr>
          <w:rFonts w:ascii="Arial" w:hAnsi="Arial" w:cs="Arial"/>
          <w:b/>
          <w:sz w:val="26"/>
          <w:szCs w:val="26"/>
        </w:rPr>
        <w:t>2</w:t>
      </w:r>
      <w:r w:rsidR="00C0073B">
        <w:rPr>
          <w:rFonts w:ascii="Arial" w:hAnsi="Arial" w:cs="Arial"/>
          <w:b/>
          <w:sz w:val="26"/>
          <w:szCs w:val="26"/>
        </w:rPr>
        <w:t>6</w:t>
      </w:r>
      <w:r>
        <w:rPr>
          <w:rFonts w:ascii="Arial" w:hAnsi="Arial" w:cs="Arial"/>
          <w:b/>
          <w:sz w:val="26"/>
          <w:szCs w:val="26"/>
        </w:rPr>
        <w:t xml:space="preserve"> году </w:t>
      </w:r>
    </w:p>
    <w:p w:rsidR="006D388E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Остатки средств местного бюджета по состоянию на 1 января 20</w:t>
      </w:r>
      <w:r w:rsidR="001A08D0">
        <w:rPr>
          <w:rFonts w:ascii="Arial" w:hAnsi="Arial" w:cs="Arial"/>
          <w:sz w:val="24"/>
          <w:szCs w:val="24"/>
        </w:rPr>
        <w:t>2</w:t>
      </w:r>
      <w:r w:rsidR="00C0073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года на счете местного бюджета,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расходов, в соответствии с </w:t>
      </w:r>
      <w:r>
        <w:rPr>
          <w:rFonts w:ascii="Arial" w:hAnsi="Arial" w:cs="Arial"/>
          <w:sz w:val="24"/>
          <w:szCs w:val="24"/>
        </w:rPr>
        <w:lastRenderedPageBreak/>
        <w:t>федеральным законодательством направляются в 20</w:t>
      </w:r>
      <w:r w:rsidR="001A08D0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году </w:t>
      </w:r>
      <w:proofErr w:type="gramStart"/>
      <w:r>
        <w:rPr>
          <w:rFonts w:ascii="Arial" w:hAnsi="Arial" w:cs="Arial"/>
          <w:sz w:val="24"/>
          <w:szCs w:val="24"/>
        </w:rPr>
        <w:t>на те</w:t>
      </w:r>
      <w:proofErr w:type="gramEnd"/>
      <w:r>
        <w:rPr>
          <w:rFonts w:ascii="Arial" w:hAnsi="Arial" w:cs="Arial"/>
          <w:sz w:val="24"/>
          <w:szCs w:val="24"/>
        </w:rPr>
        <w:t xml:space="preserve"> же цели в качестве дополнительного источника.</w:t>
      </w:r>
    </w:p>
    <w:p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 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 </w:t>
      </w:r>
    </w:p>
    <w:p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 реорганизация муниципальных учреждений;</w:t>
      </w:r>
    </w:p>
    <w:p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 перераспределение бюджетных ассигнований, предусмотренных на оплату труда работников органа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Суджанского района Курской области;</w:t>
      </w:r>
    </w:p>
    <w:p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 перераспределение бюджетных ассигнований на региональные проекты, входящие в состав национальных проектов,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 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программе;</w:t>
      </w:r>
    </w:p>
    <w:p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6) переименование главного распорядителя средств местного бюджета, создание или ликвидация главного распорядителя средств местного бюджета.</w:t>
      </w:r>
    </w:p>
    <w:p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 Установить, что получатель средств местного бюджета вправе предусматривать авансовые платежи:</w:t>
      </w:r>
    </w:p>
    <w:p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 при заключении договоров (муниципальных контрактов) на поставку товаров (работ, услуг) в размерах:</w:t>
      </w:r>
    </w:p>
    <w:p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 100 процентов суммы договора (муниципального контракта) – по договорам (контрактам):</w:t>
      </w:r>
    </w:p>
    <w:p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оказании услуг связи, о подписке на печатные и электронные  издания (в том числе периодические и справочные) и об их приобретении, об обучении на </w:t>
      </w:r>
      <w:r>
        <w:rPr>
          <w:rFonts w:ascii="Arial" w:hAnsi="Arial" w:cs="Arial"/>
          <w:sz w:val="24"/>
          <w:szCs w:val="24"/>
        </w:rPr>
        <w:lastRenderedPageBreak/>
        <w:t>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 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 Предоставить право Администрации </w:t>
      </w:r>
      <w:proofErr w:type="spellStart"/>
      <w:r w:rsidR="001A08D0">
        <w:rPr>
          <w:rFonts w:ascii="Arial" w:hAnsi="Arial" w:cs="Arial"/>
          <w:sz w:val="24"/>
          <w:szCs w:val="24"/>
        </w:rPr>
        <w:t>Гуевского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:rsidR="008461AA" w:rsidRPr="008461AA" w:rsidRDefault="008461AA" w:rsidP="008461AA">
      <w:pPr>
        <w:spacing w:line="240" w:lineRule="auto"/>
        <w:rPr>
          <w:rFonts w:ascii="Arial" w:hAnsi="Arial" w:cs="Arial"/>
          <w:b/>
          <w:sz w:val="26"/>
          <w:szCs w:val="26"/>
        </w:rPr>
      </w:pPr>
      <w:r w:rsidRPr="008461AA">
        <w:rPr>
          <w:rFonts w:ascii="Arial" w:hAnsi="Arial" w:cs="Arial"/>
          <w:b/>
          <w:sz w:val="26"/>
          <w:szCs w:val="26"/>
        </w:rPr>
        <w:t>Статья 7. Межбюджетные трансферты, предоставляемые другим бюджетам бюджетной системы Российской Федерации</w:t>
      </w:r>
    </w:p>
    <w:p w:rsidR="008461AA" w:rsidRPr="00B0699E" w:rsidRDefault="008461AA" w:rsidP="00B069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1AA">
        <w:rPr>
          <w:rFonts w:ascii="Arial" w:hAnsi="Arial" w:cs="Arial"/>
          <w:bCs/>
          <w:sz w:val="26"/>
          <w:szCs w:val="26"/>
        </w:rPr>
        <w:t>Утвердить размер межбюджетных трансфертов бюджету муниципального района  на  202</w:t>
      </w:r>
      <w:r w:rsidR="00AE62C0">
        <w:rPr>
          <w:rFonts w:ascii="Arial" w:hAnsi="Arial" w:cs="Arial"/>
          <w:bCs/>
          <w:sz w:val="26"/>
          <w:szCs w:val="26"/>
        </w:rPr>
        <w:t>5</w:t>
      </w:r>
      <w:r w:rsidRPr="008461AA">
        <w:rPr>
          <w:rFonts w:ascii="Arial" w:hAnsi="Arial" w:cs="Arial"/>
          <w:bCs/>
          <w:sz w:val="26"/>
          <w:szCs w:val="26"/>
        </w:rPr>
        <w:t xml:space="preserve">  год  в  сумме  </w:t>
      </w:r>
      <w:r w:rsidR="00AE62C0">
        <w:rPr>
          <w:rFonts w:ascii="Arial" w:hAnsi="Arial" w:cs="Arial"/>
          <w:sz w:val="24"/>
          <w:szCs w:val="24"/>
        </w:rPr>
        <w:t>415 250</w:t>
      </w:r>
      <w:r w:rsidR="00B0699E" w:rsidRPr="00B0699E">
        <w:rPr>
          <w:rFonts w:ascii="Arial" w:hAnsi="Arial" w:cs="Arial"/>
          <w:sz w:val="24"/>
          <w:szCs w:val="24"/>
        </w:rPr>
        <w:t>,00</w:t>
      </w:r>
      <w:r w:rsidR="00AA224B" w:rsidRPr="00AA224B">
        <w:rPr>
          <w:rFonts w:ascii="Arial" w:hAnsi="Arial" w:cs="Arial"/>
          <w:bCs/>
          <w:sz w:val="26"/>
          <w:szCs w:val="26"/>
        </w:rPr>
        <w:t xml:space="preserve"> </w:t>
      </w:r>
      <w:r w:rsidRPr="008461AA">
        <w:rPr>
          <w:rFonts w:ascii="Arial" w:hAnsi="Arial" w:cs="Arial"/>
          <w:bCs/>
          <w:sz w:val="26"/>
          <w:szCs w:val="26"/>
        </w:rPr>
        <w:t>рублей;  на   плановый  период   202</w:t>
      </w:r>
      <w:r w:rsidR="00AE62C0">
        <w:rPr>
          <w:rFonts w:ascii="Arial" w:hAnsi="Arial" w:cs="Arial"/>
          <w:bCs/>
          <w:sz w:val="26"/>
          <w:szCs w:val="26"/>
        </w:rPr>
        <w:t>6</w:t>
      </w:r>
      <w:r w:rsidRPr="008461AA">
        <w:rPr>
          <w:rFonts w:ascii="Arial" w:hAnsi="Arial" w:cs="Arial"/>
          <w:bCs/>
          <w:sz w:val="26"/>
          <w:szCs w:val="26"/>
        </w:rPr>
        <w:t xml:space="preserve">  года  в  сумме  </w:t>
      </w:r>
      <w:r w:rsidR="00AE62C0">
        <w:rPr>
          <w:rFonts w:ascii="Arial" w:hAnsi="Arial" w:cs="Arial"/>
          <w:bCs/>
          <w:sz w:val="26"/>
          <w:szCs w:val="26"/>
        </w:rPr>
        <w:t>346 042</w:t>
      </w:r>
      <w:r w:rsidR="00AA224B" w:rsidRPr="00AA224B">
        <w:rPr>
          <w:rFonts w:ascii="Arial" w:hAnsi="Arial" w:cs="Arial"/>
          <w:bCs/>
          <w:sz w:val="26"/>
          <w:szCs w:val="26"/>
        </w:rPr>
        <w:t xml:space="preserve">,00 </w:t>
      </w:r>
      <w:r w:rsidRPr="008461AA">
        <w:rPr>
          <w:rFonts w:ascii="Arial" w:hAnsi="Arial" w:cs="Arial"/>
          <w:bCs/>
          <w:sz w:val="26"/>
          <w:szCs w:val="26"/>
        </w:rPr>
        <w:t>рублей  и  202</w:t>
      </w:r>
      <w:r w:rsidR="00AE62C0">
        <w:rPr>
          <w:rFonts w:ascii="Arial" w:hAnsi="Arial" w:cs="Arial"/>
          <w:bCs/>
          <w:sz w:val="26"/>
          <w:szCs w:val="26"/>
        </w:rPr>
        <w:t>7</w:t>
      </w:r>
      <w:r w:rsidRPr="008461AA">
        <w:rPr>
          <w:rFonts w:ascii="Arial" w:hAnsi="Arial" w:cs="Arial"/>
          <w:bCs/>
          <w:sz w:val="26"/>
          <w:szCs w:val="26"/>
        </w:rPr>
        <w:t xml:space="preserve">  года  в  сумме  </w:t>
      </w:r>
      <w:r w:rsidR="00AE62C0">
        <w:rPr>
          <w:rFonts w:ascii="Arial" w:hAnsi="Arial" w:cs="Arial"/>
          <w:bCs/>
          <w:sz w:val="26"/>
          <w:szCs w:val="26"/>
        </w:rPr>
        <w:t>3</w:t>
      </w:r>
      <w:r w:rsidR="00AA224B" w:rsidRPr="00AA224B">
        <w:rPr>
          <w:rFonts w:ascii="Arial" w:hAnsi="Arial" w:cs="Arial"/>
          <w:bCs/>
          <w:sz w:val="26"/>
          <w:szCs w:val="26"/>
        </w:rPr>
        <w:t>4</w:t>
      </w:r>
      <w:r w:rsidR="00AE62C0">
        <w:rPr>
          <w:rFonts w:ascii="Arial" w:hAnsi="Arial" w:cs="Arial"/>
          <w:bCs/>
          <w:sz w:val="26"/>
          <w:szCs w:val="26"/>
        </w:rPr>
        <w:t>6</w:t>
      </w:r>
      <w:r w:rsidR="00AA224B" w:rsidRPr="00AA224B">
        <w:rPr>
          <w:rFonts w:ascii="Arial" w:hAnsi="Arial" w:cs="Arial"/>
          <w:bCs/>
          <w:sz w:val="26"/>
          <w:szCs w:val="26"/>
        </w:rPr>
        <w:t xml:space="preserve"> 0</w:t>
      </w:r>
      <w:r w:rsidR="00AE62C0">
        <w:rPr>
          <w:rFonts w:ascii="Arial" w:hAnsi="Arial" w:cs="Arial"/>
          <w:bCs/>
          <w:sz w:val="26"/>
          <w:szCs w:val="26"/>
        </w:rPr>
        <w:t>42</w:t>
      </w:r>
      <w:r w:rsidR="00AA224B" w:rsidRPr="00AA224B">
        <w:rPr>
          <w:rFonts w:ascii="Arial" w:hAnsi="Arial" w:cs="Arial"/>
          <w:bCs/>
          <w:sz w:val="26"/>
          <w:szCs w:val="26"/>
        </w:rPr>
        <w:t xml:space="preserve">,00 </w:t>
      </w:r>
      <w:r w:rsidRPr="008461AA">
        <w:rPr>
          <w:rFonts w:ascii="Arial" w:hAnsi="Arial" w:cs="Arial"/>
          <w:bCs/>
          <w:sz w:val="26"/>
          <w:szCs w:val="26"/>
        </w:rPr>
        <w:t xml:space="preserve">рублей:  </w:t>
      </w:r>
    </w:p>
    <w:p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1.</w:t>
      </w:r>
      <w:r w:rsidRPr="008461AA">
        <w:rPr>
          <w:rFonts w:ascii="Arial" w:hAnsi="Arial" w:cs="Arial"/>
          <w:bCs/>
          <w:sz w:val="26"/>
          <w:szCs w:val="26"/>
        </w:rPr>
        <w:tab/>
        <w:t xml:space="preserve">по передаче части полномочий по осуществлению внутреннего муниципального финансового контроля;  </w:t>
      </w:r>
    </w:p>
    <w:p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2.</w:t>
      </w:r>
      <w:r w:rsidRPr="008461AA">
        <w:rPr>
          <w:rFonts w:ascii="Arial" w:hAnsi="Arial" w:cs="Arial"/>
          <w:bCs/>
          <w:sz w:val="26"/>
          <w:szCs w:val="26"/>
        </w:rPr>
        <w:tab/>
        <w:t xml:space="preserve">по передаче части полномочий по осуществлению внешнего муниципального финансового контроля; </w:t>
      </w:r>
    </w:p>
    <w:p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3.</w:t>
      </w:r>
      <w:r w:rsidRPr="008461AA">
        <w:rPr>
          <w:rFonts w:ascii="Arial" w:hAnsi="Arial" w:cs="Arial"/>
          <w:bCs/>
          <w:sz w:val="26"/>
          <w:szCs w:val="26"/>
        </w:rPr>
        <w:tab/>
        <w:t xml:space="preserve">на осуществление части полномочий поселения по составлению проекта бюджета поселения, исполнению бюджета поселения, составлению отчетов об исполнении бюджета поселения;  </w:t>
      </w:r>
    </w:p>
    <w:p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4. на принятие функций по ведению бюджетного (бухгалтерского) учета и формированию бюджетной (бухгалтерской) отчетности;</w:t>
      </w:r>
      <w:r w:rsidRPr="008461AA">
        <w:rPr>
          <w:rFonts w:ascii="Arial" w:hAnsi="Arial" w:cs="Arial"/>
          <w:bCs/>
          <w:sz w:val="26"/>
          <w:szCs w:val="26"/>
        </w:rPr>
        <w:tab/>
      </w:r>
      <w:r w:rsidRPr="008461AA">
        <w:rPr>
          <w:rFonts w:ascii="Arial" w:hAnsi="Arial" w:cs="Arial"/>
          <w:bCs/>
          <w:sz w:val="26"/>
          <w:szCs w:val="26"/>
        </w:rPr>
        <w:tab/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Органы местного </w:t>
      </w:r>
      <w:proofErr w:type="gramStart"/>
      <w:r>
        <w:rPr>
          <w:rFonts w:ascii="Arial" w:hAnsi="Arial" w:cs="Arial"/>
          <w:sz w:val="24"/>
          <w:szCs w:val="24"/>
        </w:rPr>
        <w:t>самоуправлении</w:t>
      </w:r>
      <w:proofErr w:type="gramEnd"/>
      <w:r>
        <w:rPr>
          <w:rFonts w:ascii="Arial" w:hAnsi="Arial" w:cs="Arial"/>
          <w:sz w:val="24"/>
          <w:szCs w:val="24"/>
        </w:rPr>
        <w:t xml:space="preserve"> не вправе принимать решения, приводящие к увеличению в 20</w:t>
      </w:r>
      <w:r w:rsidR="001A08D0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году численности муниципальных служащих и работников муниципальных казенных учреждений.</w:t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9. Муниципальный долг муниципального образования</w:t>
      </w:r>
    </w:p>
    <w:p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B66E41">
        <w:rPr>
          <w:rFonts w:ascii="Arial" w:hAnsi="Arial" w:cs="Arial"/>
        </w:rPr>
        <w:t>Установить о</w:t>
      </w:r>
      <w:r>
        <w:rPr>
          <w:rFonts w:ascii="Arial" w:hAnsi="Arial" w:cs="Arial"/>
        </w:rPr>
        <w:t>бъем муниципального долга при осуществлении муниципальных заимствований:</w:t>
      </w:r>
    </w:p>
    <w:p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</w:t>
      </w:r>
      <w:r w:rsidR="008A3DD2">
        <w:rPr>
          <w:rFonts w:ascii="Arial" w:hAnsi="Arial" w:cs="Arial"/>
        </w:rPr>
        <w:t>2</w:t>
      </w:r>
      <w:r w:rsidR="00AE62C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году </w:t>
      </w:r>
      <w:r w:rsidR="00435252">
        <w:rPr>
          <w:rFonts w:ascii="Arial" w:hAnsi="Arial" w:cs="Arial"/>
        </w:rPr>
        <w:t>в сумме</w:t>
      </w:r>
      <w:r>
        <w:rPr>
          <w:rFonts w:ascii="Arial" w:hAnsi="Arial" w:cs="Arial"/>
        </w:rPr>
        <w:t xml:space="preserve"> </w:t>
      </w:r>
      <w:r w:rsidR="008A3DD2">
        <w:rPr>
          <w:rFonts w:ascii="Arial" w:hAnsi="Arial" w:cs="Arial"/>
        </w:rPr>
        <w:t>5</w:t>
      </w:r>
      <w:r w:rsidR="00AE62C0">
        <w:rPr>
          <w:rFonts w:ascii="Arial" w:hAnsi="Arial" w:cs="Arial"/>
        </w:rPr>
        <w:t xml:space="preserve"> 0</w:t>
      </w:r>
      <w:r w:rsidR="008A3DD2">
        <w:rPr>
          <w:rFonts w:ascii="Arial" w:hAnsi="Arial" w:cs="Arial"/>
        </w:rPr>
        <w:t>6</w:t>
      </w:r>
      <w:r w:rsidR="00AE62C0">
        <w:rPr>
          <w:rFonts w:ascii="Arial" w:hAnsi="Arial" w:cs="Arial"/>
        </w:rPr>
        <w:t>8</w:t>
      </w:r>
      <w:r w:rsidR="008A3DD2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рублей;</w:t>
      </w:r>
    </w:p>
    <w:p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</w:t>
      </w:r>
      <w:r w:rsidR="00AE62C0">
        <w:rPr>
          <w:rFonts w:ascii="Arial" w:hAnsi="Arial" w:cs="Arial"/>
        </w:rPr>
        <w:t>26</w:t>
      </w:r>
      <w:r>
        <w:rPr>
          <w:rFonts w:ascii="Arial" w:hAnsi="Arial" w:cs="Arial"/>
        </w:rPr>
        <w:t xml:space="preserve"> году </w:t>
      </w:r>
      <w:r w:rsidR="00435252">
        <w:rPr>
          <w:rFonts w:ascii="Arial" w:hAnsi="Arial" w:cs="Arial"/>
        </w:rPr>
        <w:t>в сумме</w:t>
      </w:r>
      <w:r>
        <w:rPr>
          <w:rFonts w:ascii="Arial" w:hAnsi="Arial" w:cs="Arial"/>
        </w:rPr>
        <w:t xml:space="preserve"> </w:t>
      </w:r>
      <w:r w:rsidR="00AE62C0">
        <w:rPr>
          <w:rFonts w:ascii="Arial" w:hAnsi="Arial" w:cs="Arial"/>
        </w:rPr>
        <w:t>5 524</w:t>
      </w:r>
      <w:r w:rsidR="008A3DD2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рублей;</w:t>
      </w:r>
    </w:p>
    <w:p w:rsidR="006D388E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</w:t>
      </w:r>
      <w:r w:rsidR="00AE62C0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году </w:t>
      </w:r>
      <w:r w:rsidR="00435252">
        <w:rPr>
          <w:rFonts w:ascii="Arial" w:hAnsi="Arial" w:cs="Arial"/>
          <w:sz w:val="24"/>
          <w:szCs w:val="24"/>
        </w:rPr>
        <w:t>в сумме</w:t>
      </w:r>
      <w:r>
        <w:rPr>
          <w:rFonts w:ascii="Arial" w:hAnsi="Arial" w:cs="Arial"/>
          <w:sz w:val="24"/>
          <w:szCs w:val="24"/>
        </w:rPr>
        <w:t xml:space="preserve"> </w:t>
      </w:r>
      <w:r w:rsidR="00AE62C0">
        <w:rPr>
          <w:rFonts w:ascii="Arial" w:hAnsi="Arial" w:cs="Arial"/>
          <w:sz w:val="24"/>
          <w:szCs w:val="24"/>
        </w:rPr>
        <w:t>6 075</w:t>
      </w:r>
      <w:r>
        <w:rPr>
          <w:rFonts w:ascii="Arial" w:hAnsi="Arial" w:cs="Arial"/>
          <w:sz w:val="24"/>
          <w:szCs w:val="24"/>
        </w:rPr>
        <w:t>,00 рублей.</w:t>
      </w:r>
    </w:p>
    <w:p w:rsidR="006D388E" w:rsidRPr="001041E1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1041E1">
        <w:rPr>
          <w:rFonts w:ascii="Arial" w:hAnsi="Arial" w:cs="Arial"/>
        </w:rPr>
        <w:t>2. Установить верхний предел муниципального внутреннего долга муниципального образования на 1 января 20</w:t>
      </w:r>
      <w:r w:rsidR="008A3DD2" w:rsidRPr="001041E1">
        <w:rPr>
          <w:rFonts w:ascii="Arial" w:hAnsi="Arial" w:cs="Arial"/>
        </w:rPr>
        <w:t>2</w:t>
      </w:r>
      <w:r w:rsidR="00AE62C0">
        <w:rPr>
          <w:rFonts w:ascii="Arial" w:hAnsi="Arial" w:cs="Arial"/>
        </w:rPr>
        <w:t>6</w:t>
      </w:r>
      <w:r w:rsidRPr="001041E1">
        <w:rPr>
          <w:rFonts w:ascii="Arial" w:hAnsi="Arial" w:cs="Arial"/>
        </w:rPr>
        <w:t xml:space="preserve"> года по долговым обязательствам в сумме </w:t>
      </w:r>
      <w:r w:rsidR="001041E1" w:rsidRPr="001041E1">
        <w:rPr>
          <w:rFonts w:ascii="Arial" w:hAnsi="Arial" w:cs="Arial"/>
        </w:rPr>
        <w:t>0</w:t>
      </w:r>
      <w:r w:rsidRPr="001041E1">
        <w:rPr>
          <w:rFonts w:ascii="Arial" w:hAnsi="Arial" w:cs="Arial"/>
        </w:rPr>
        <w:t>,00 рублей, в том числе по муниципальным гарантиям 0,00 рублей.</w:t>
      </w:r>
    </w:p>
    <w:p w:rsidR="008A3DD2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Установить верхний предел муниципального внутреннего долга муниципального образования на 1 января 20</w:t>
      </w:r>
      <w:r w:rsidR="00AE62C0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:rsidR="006D388E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Установить верхний предел муниципального внутреннего долга муниципального образования на 1 января 20</w:t>
      </w:r>
      <w:r w:rsidR="00AE62C0"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Утвердить Программу муниципальных внутренних заимствований муниципального образования на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</w:t>
      </w:r>
      <w:r w:rsidR="008A3DD2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Утвердить Программу муниципальных гарантий на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</w:t>
      </w:r>
      <w:r w:rsidR="008A3DD2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10. Привлечение бюджетных кредитов в 20</w:t>
      </w:r>
      <w:r w:rsidR="008A3DD2">
        <w:rPr>
          <w:rFonts w:ascii="Arial" w:hAnsi="Arial" w:cs="Arial"/>
          <w:b/>
          <w:sz w:val="26"/>
          <w:szCs w:val="26"/>
        </w:rPr>
        <w:t>2</w:t>
      </w:r>
      <w:r w:rsidR="00AE62C0">
        <w:rPr>
          <w:rFonts w:ascii="Arial" w:hAnsi="Arial" w:cs="Arial"/>
          <w:b/>
          <w:sz w:val="26"/>
          <w:szCs w:val="26"/>
        </w:rPr>
        <w:t>5</w:t>
      </w:r>
      <w:r>
        <w:rPr>
          <w:rFonts w:ascii="Arial" w:hAnsi="Arial" w:cs="Arial"/>
          <w:b/>
          <w:sz w:val="26"/>
          <w:szCs w:val="26"/>
        </w:rPr>
        <w:t xml:space="preserve"> году</w:t>
      </w:r>
    </w:p>
    <w:p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8A3DD2">
        <w:rPr>
          <w:rFonts w:ascii="Arial" w:hAnsi="Arial" w:cs="Arial"/>
          <w:sz w:val="24"/>
          <w:szCs w:val="24"/>
        </w:rPr>
        <w:t>Гуевского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 в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году и в плановом периоде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</w:t>
      </w:r>
    </w:p>
    <w:p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привлекает бюджетные кредиты на финансирование кассовых разрывов, обусловленных сезонным характером затрат либо сезонным характером поступлений доходов, погашение муниципальных долговых обязательств и на пополнение остатков средств на счете местного бюджета;</w:t>
      </w:r>
    </w:p>
    <w:p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в рамках установленного размера муниципального долга привлекает бюджетные кредиты сроком до трех лет для финансирования дефицита местного бюджета и погашения долговых обязательств.</w:t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12. Вступление в силу настоящего Решения</w:t>
      </w:r>
    </w:p>
    <w:p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решение вступает в силу с 1 января 20</w:t>
      </w:r>
      <w:r w:rsidR="008A3DD2">
        <w:rPr>
          <w:rFonts w:ascii="Arial" w:hAnsi="Arial" w:cs="Arial"/>
          <w:sz w:val="24"/>
          <w:szCs w:val="24"/>
        </w:rPr>
        <w:t>2</w:t>
      </w:r>
      <w:r w:rsidR="00AE62C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года.</w:t>
      </w:r>
    </w:p>
    <w:p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27BA" w:rsidRDefault="003427BA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6D388E" w:rsidRPr="008A3DD2" w:rsidRDefault="008A3DD2" w:rsidP="006D388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Гуевского</w:t>
      </w:r>
      <w:proofErr w:type="spellEnd"/>
      <w:r w:rsidR="006D388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6D388E">
        <w:rPr>
          <w:rFonts w:ascii="Arial" w:hAnsi="Arial" w:cs="Arial"/>
          <w:sz w:val="24"/>
          <w:szCs w:val="24"/>
        </w:rPr>
        <w:t>Суджанского</w:t>
      </w:r>
      <w:proofErr w:type="spellEnd"/>
      <w:r w:rsidR="006D388E">
        <w:rPr>
          <w:rFonts w:ascii="Arial" w:hAnsi="Arial" w:cs="Arial"/>
          <w:sz w:val="24"/>
          <w:szCs w:val="24"/>
        </w:rPr>
        <w:t xml:space="preserve"> </w:t>
      </w:r>
      <w:r w:rsidR="006D388E" w:rsidRPr="00C21520">
        <w:rPr>
          <w:rFonts w:ascii="Arial" w:hAnsi="Arial" w:cs="Arial"/>
          <w:sz w:val="24"/>
          <w:szCs w:val="24"/>
        </w:rPr>
        <w:t xml:space="preserve">района                             </w:t>
      </w:r>
      <w:r w:rsidRPr="00C21520">
        <w:rPr>
          <w:rFonts w:ascii="Arial" w:hAnsi="Arial" w:cs="Arial"/>
          <w:sz w:val="24"/>
          <w:szCs w:val="24"/>
        </w:rPr>
        <w:t xml:space="preserve">    </w:t>
      </w:r>
      <w:r w:rsidR="00C21520" w:rsidRPr="00C21520">
        <w:rPr>
          <w:rFonts w:ascii="Arial" w:hAnsi="Arial" w:cs="Arial"/>
          <w:sz w:val="24"/>
          <w:szCs w:val="24"/>
        </w:rPr>
        <w:t>Тарасенко Г.Г</w:t>
      </w:r>
      <w:r w:rsidR="006D388E" w:rsidRPr="00C21520">
        <w:rPr>
          <w:rFonts w:ascii="Arial" w:hAnsi="Arial" w:cs="Arial"/>
          <w:sz w:val="24"/>
          <w:szCs w:val="24"/>
        </w:rPr>
        <w:t xml:space="preserve">. </w:t>
      </w:r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B847CE" w:rsidRDefault="006D388E" w:rsidP="00DA7647">
      <w:pPr>
        <w:tabs>
          <w:tab w:val="left" w:pos="6195"/>
        </w:tabs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8A3DD2">
        <w:rPr>
          <w:rFonts w:ascii="Arial" w:hAnsi="Arial" w:cs="Arial"/>
          <w:sz w:val="24"/>
          <w:szCs w:val="24"/>
        </w:rPr>
        <w:t>Гуевского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A3DD2">
        <w:rPr>
          <w:rFonts w:ascii="Arial" w:hAnsi="Arial" w:cs="Arial"/>
          <w:sz w:val="24"/>
          <w:szCs w:val="24"/>
        </w:rPr>
        <w:t>Романец С.М</w:t>
      </w:r>
      <w:r>
        <w:rPr>
          <w:rFonts w:ascii="Arial" w:hAnsi="Arial" w:cs="Arial"/>
          <w:sz w:val="24"/>
          <w:szCs w:val="24"/>
        </w:rPr>
        <w:t>.</w:t>
      </w:r>
    </w:p>
    <w:sectPr w:rsidR="00B847CE" w:rsidSect="00ED0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C6348"/>
    <w:multiLevelType w:val="hybridMultilevel"/>
    <w:tmpl w:val="493C0BB8"/>
    <w:lvl w:ilvl="0" w:tplc="0A08446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88E"/>
    <w:rsid w:val="001041E1"/>
    <w:rsid w:val="00165859"/>
    <w:rsid w:val="001A08D0"/>
    <w:rsid w:val="003427BA"/>
    <w:rsid w:val="00435252"/>
    <w:rsid w:val="004539F4"/>
    <w:rsid w:val="00541D5C"/>
    <w:rsid w:val="006D388E"/>
    <w:rsid w:val="007F2310"/>
    <w:rsid w:val="008461AA"/>
    <w:rsid w:val="008A3DD2"/>
    <w:rsid w:val="008C33A0"/>
    <w:rsid w:val="008C4D58"/>
    <w:rsid w:val="00986EC0"/>
    <w:rsid w:val="00A44606"/>
    <w:rsid w:val="00A90AB0"/>
    <w:rsid w:val="00AA224B"/>
    <w:rsid w:val="00AE62C0"/>
    <w:rsid w:val="00B0699E"/>
    <w:rsid w:val="00B66E41"/>
    <w:rsid w:val="00B847CE"/>
    <w:rsid w:val="00BE2979"/>
    <w:rsid w:val="00C0073B"/>
    <w:rsid w:val="00C21520"/>
    <w:rsid w:val="00C32887"/>
    <w:rsid w:val="00C615C5"/>
    <w:rsid w:val="00D630D9"/>
    <w:rsid w:val="00D94E3D"/>
    <w:rsid w:val="00DA7647"/>
    <w:rsid w:val="00ED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  <w:style w:type="paragraph" w:styleId="a8">
    <w:name w:val="List Paragraph"/>
    <w:basedOn w:val="a"/>
    <w:uiPriority w:val="34"/>
    <w:qFormat/>
    <w:rsid w:val="008C4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  <w:style w:type="paragraph" w:styleId="a8">
    <w:name w:val="List Paragraph"/>
    <w:basedOn w:val="a"/>
    <w:uiPriority w:val="34"/>
    <w:qFormat/>
    <w:rsid w:val="008C4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80BA6-B2B5-4CCA-A976-18E2CCFF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users</cp:lastModifiedBy>
  <cp:revision>25</cp:revision>
  <dcterms:created xsi:type="dcterms:W3CDTF">2023-11-09T09:00:00Z</dcterms:created>
  <dcterms:modified xsi:type="dcterms:W3CDTF">2024-11-15T12:49:00Z</dcterms:modified>
</cp:coreProperties>
</file>