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7327" w14:textId="77777777" w:rsidR="00107467" w:rsidRDefault="00F348EC">
      <w:pPr>
        <w:pStyle w:val="1"/>
        <w:shd w:val="clear" w:color="auto" w:fill="auto"/>
        <w:spacing w:before="360"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eastAsia="ru-RU" w:bidi="ru-RU"/>
        </w:rPr>
        <w:t>ПОРЯДОК</w:t>
      </w:r>
    </w:p>
    <w:p w14:paraId="27F859D7" w14:textId="77777777" w:rsidR="00107467" w:rsidRDefault="00F348EC">
      <w:pPr>
        <w:pStyle w:val="1"/>
        <w:shd w:val="clear" w:color="auto" w:fill="auto"/>
        <w:spacing w:after="580"/>
        <w:ind w:firstLine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действий персонала потенциальных опасных объектов террористическим посягательствам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при обнаружении беспилотных воздушных судов</w:t>
      </w:r>
    </w:p>
    <w:p w14:paraId="7D9B4932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 xml:space="preserve">Беспилотное воздушное судно (далее - БВС) — это искусственный мобильный объект (летательный аппарат), как </w:t>
      </w:r>
      <w:r>
        <w:rPr>
          <w:szCs w:val="28"/>
        </w:rPr>
        <w:t>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</w:t>
      </w:r>
      <w:r>
        <w:rPr>
          <w:szCs w:val="28"/>
        </w:rPr>
        <w:t>редством дистанционного управления, осуществляемого человеком- оператором со стационарного или мобильного пульта управления.</w:t>
      </w:r>
    </w:p>
    <w:p w14:paraId="4953F6EE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Одной из новых потенциальных угроз безопасности объектов различных видов является использование БВС. Применение (нахождение, пролет</w:t>
      </w:r>
      <w:r>
        <w:rPr>
          <w:szCs w:val="28"/>
        </w:rPr>
        <w:t>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3534D45D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При обнаружении (поступлении информации об обнаружении) над территорией (вб</w:t>
      </w:r>
      <w:r>
        <w:rPr>
          <w:szCs w:val="28"/>
        </w:rPr>
        <w:t>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46C3CDB3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Должностное лицо, осуществляющее непосредственное руководство деятельностью работников объекта (территор</w:t>
      </w:r>
      <w:r>
        <w:rPr>
          <w:szCs w:val="28"/>
        </w:rPr>
        <w:t>ии), либо уполномоченное им лицо незамедлительно информирует об этом территориальные органы УМВД России по Курской области, УФСБ России по Курской области, либо Единую дежурно-диспетчерскую службу муниципального образования (ЕДДС — 112).</w:t>
      </w:r>
    </w:p>
    <w:p w14:paraId="60B724AA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При направлении ин</w:t>
      </w:r>
      <w:r>
        <w:rPr>
          <w:szCs w:val="28"/>
        </w:rPr>
        <w:t>формации с помощью средств связи лицо, передающее информацию, сообщает:</w:t>
      </w:r>
    </w:p>
    <w:p w14:paraId="6D068963" w14:textId="77777777" w:rsidR="00107467" w:rsidRDefault="00F348EC">
      <w:pPr>
        <w:jc w:val="both"/>
        <w:rPr>
          <w:szCs w:val="28"/>
        </w:rPr>
      </w:pPr>
      <w:r>
        <w:rPr>
          <w:szCs w:val="28"/>
        </w:rPr>
        <w:t>свои фамилию, имя, отчество (при наличии) и занимаемую должность; наименование объекта (территории) и его точный адрес;</w:t>
      </w:r>
    </w:p>
    <w:p w14:paraId="2ED18FEE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источник и время поступления информации о БВС (визуальное обнару</w:t>
      </w:r>
      <w:r>
        <w:rPr>
          <w:szCs w:val="28"/>
        </w:rPr>
        <w:t>жение, информация иных лиц, данные системы охраны или видеонаблюдения);</w:t>
      </w:r>
    </w:p>
    <w:p w14:paraId="388B65C4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характер поведения БВС (зависание, барражирование над объектом, направление пролета, внешний вид и т.д.);</w:t>
      </w:r>
    </w:p>
    <w:p w14:paraId="56CBF4E8" w14:textId="77777777" w:rsidR="00107467" w:rsidRDefault="00F348EC">
      <w:pPr>
        <w:jc w:val="both"/>
        <w:rPr>
          <w:szCs w:val="28"/>
        </w:rPr>
      </w:pPr>
      <w:r>
        <w:rPr>
          <w:szCs w:val="28"/>
        </w:rPr>
        <w:t>наличие сохраненной информации о БВС на электронных носителях информации (сист</w:t>
      </w:r>
      <w:r>
        <w:rPr>
          <w:szCs w:val="28"/>
        </w:rPr>
        <w:t>емы видеонаблюдения);</w:t>
      </w:r>
    </w:p>
    <w:p w14:paraId="697F46EA" w14:textId="77777777" w:rsidR="00107467" w:rsidRDefault="00F348EC">
      <w:pPr>
        <w:jc w:val="both"/>
        <w:rPr>
          <w:szCs w:val="28"/>
        </w:rPr>
      </w:pPr>
      <w:r>
        <w:rPr>
          <w:szCs w:val="28"/>
        </w:rPr>
        <w:t>другие сведения по запросу уполномоченного органа.</w:t>
      </w:r>
    </w:p>
    <w:p w14:paraId="52D068A8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</w:t>
      </w:r>
      <w:r>
        <w:rPr>
          <w:szCs w:val="28"/>
        </w:rPr>
        <w:tab/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</w:t>
      </w:r>
      <w:r>
        <w:rPr>
          <w:szCs w:val="28"/>
        </w:rPr>
        <w:t>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204BD338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Принять меры для получения дополнительной информации, в т.ч. его фото-видеосъёмки (при наличии соответствующей в</w:t>
      </w:r>
      <w:r>
        <w:rPr>
          <w:szCs w:val="28"/>
        </w:rPr>
        <w:t>озможности). </w:t>
      </w:r>
    </w:p>
    <w:p w14:paraId="17F2CB2F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По возможности исключить нахождение на открытых площадка" массового скопления людей.</w:t>
      </w:r>
    </w:p>
    <w:p w14:paraId="58699A9F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>Усилить охрану, а также пропускной и внутриобъектовый режим.</w:t>
      </w:r>
    </w:p>
    <w:p w14:paraId="665DA9B7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  <w:t>Организовать обход территории объекта в целях обнаружения подозрительных (взрывоопасных</w:t>
      </w:r>
      <w:r>
        <w:rPr>
          <w:szCs w:val="28"/>
        </w:rPr>
        <w:t>) предметов и лиц.</w:t>
      </w:r>
    </w:p>
    <w:p w14:paraId="3244B729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</w:t>
      </w:r>
      <w:r>
        <w:rPr>
          <w:szCs w:val="28"/>
        </w:rPr>
        <w:t>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11336608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  <w:t>При получении от дежурных служб терри</w:t>
      </w:r>
      <w:r>
        <w:rPr>
          <w:szCs w:val="28"/>
        </w:rPr>
        <w:t>ториальных органов УМВД России по Курской области, УФСБ России по Курской области дополнительных указаний (рекомендаций) действовать в соответствии с ними.</w:t>
      </w:r>
    </w:p>
    <w:p w14:paraId="7BDDF4FA" w14:textId="77777777" w:rsidR="00107467" w:rsidRDefault="00F348EC">
      <w:pPr>
        <w:ind w:firstLine="708"/>
        <w:jc w:val="both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  <w:t>По решению должностного лица, осуществляющего непосредственное руководство деятельностью работник</w:t>
      </w:r>
      <w:r>
        <w:rPr>
          <w:szCs w:val="28"/>
        </w:rPr>
        <w:t>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</w:t>
      </w:r>
      <w:r>
        <w:rPr>
          <w:szCs w:val="28"/>
        </w:rPr>
        <w:t>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</w:t>
      </w:r>
      <w:r>
        <w:rPr>
          <w:szCs w:val="28"/>
        </w:rPr>
        <w:t>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sectPr w:rsidR="00107467">
      <w:pgSz w:w="16838" w:h="11906" w:orient="landscape"/>
      <w:pgMar w:top="975" w:right="1134" w:bottom="113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67"/>
    <w:rsid w:val="00107467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1719"/>
  <w15:docId w15:val="{954A36ED-F5DA-47AB-9E0A-CE398D34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0166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link w:val="a3"/>
    <w:qFormat/>
    <w:rsid w:val="000166B7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суджа</cp:lastModifiedBy>
  <cp:revision>2</cp:revision>
  <dcterms:created xsi:type="dcterms:W3CDTF">2022-10-12T07:16:00Z</dcterms:created>
  <dcterms:modified xsi:type="dcterms:W3CDTF">2022-10-12T07:16:00Z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