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03" w:rsidRPr="00BC44CF" w:rsidRDefault="00BC44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BC44CF">
        <w:rPr>
          <w:rFonts w:ascii="Arial" w:hAnsi="Arial" w:cs="Arial"/>
          <w:sz w:val="28"/>
          <w:szCs w:val="28"/>
        </w:rPr>
        <w:t xml:space="preserve">Проверка по исполнению бюджета Гуевского сельсовета Суджанского района Курской области за 2014-2015 г.г. планируется ревизионной комиссией </w:t>
      </w:r>
      <w:r>
        <w:rPr>
          <w:rFonts w:ascii="Arial" w:hAnsi="Arial" w:cs="Arial"/>
          <w:sz w:val="28"/>
          <w:szCs w:val="28"/>
        </w:rPr>
        <w:t>в 2016 году.</w:t>
      </w:r>
    </w:p>
    <w:sectPr w:rsidR="00CF7803" w:rsidRPr="00B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C44CF"/>
    <w:rsid w:val="00BC44CF"/>
    <w:rsid w:val="00C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Pirated Aliance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2016-02-29T12:12:00Z</dcterms:created>
  <dcterms:modified xsi:type="dcterms:W3CDTF">2016-02-29T12:16:00Z</dcterms:modified>
</cp:coreProperties>
</file>