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56" w:rsidRDefault="00B93A56">
      <w:pPr>
        <w:pStyle w:val="ConsPlusNormal"/>
        <w:ind w:firstLine="540"/>
        <w:jc w:val="both"/>
        <w:outlineLvl w:val="0"/>
      </w:pPr>
    </w:p>
    <w:p w:rsidR="00B93A56" w:rsidRDefault="00B93A56">
      <w:pPr>
        <w:pStyle w:val="ConsPlusTitle"/>
        <w:jc w:val="center"/>
      </w:pPr>
      <w:r>
        <w:t>ЧЕТВЕРТЫЙ КАССАЦИОННЫЙ СУД ОБЩЕЙ ЮРИСДИКЦИИ</w:t>
      </w:r>
    </w:p>
    <w:p w:rsidR="00B93A56" w:rsidRDefault="00B93A56">
      <w:pPr>
        <w:pStyle w:val="ConsPlusTitle"/>
        <w:jc w:val="center"/>
      </w:pPr>
    </w:p>
    <w:p w:rsidR="00B93A56" w:rsidRDefault="00B93A56">
      <w:pPr>
        <w:pStyle w:val="ConsPlusTitle"/>
        <w:jc w:val="center"/>
      </w:pPr>
      <w:r>
        <w:t>КАССАЦИОННОЕ ОПРЕДЕЛЕНИЕ</w:t>
      </w:r>
    </w:p>
    <w:p w:rsidR="00B93A56" w:rsidRDefault="00B93A56">
      <w:pPr>
        <w:pStyle w:val="ConsPlusTitle"/>
        <w:jc w:val="center"/>
      </w:pPr>
      <w:r>
        <w:t>от 5 декабря 2019 г. N 88а-899/2019</w:t>
      </w:r>
    </w:p>
    <w:p w:rsidR="00B93A56" w:rsidRDefault="00B93A56">
      <w:pPr>
        <w:pStyle w:val="ConsPlusNormal"/>
        <w:ind w:firstLine="540"/>
        <w:jc w:val="both"/>
      </w:pPr>
    </w:p>
    <w:p w:rsidR="00B93A56" w:rsidRDefault="00B93A56">
      <w:pPr>
        <w:pStyle w:val="ConsPlusNormal"/>
      </w:pPr>
      <w:r>
        <w:t>N 2а-156/2019</w:t>
      </w:r>
    </w:p>
    <w:p w:rsidR="00B93A56" w:rsidRDefault="00B93A56">
      <w:pPr>
        <w:pStyle w:val="ConsPlusNormal"/>
      </w:pPr>
    </w:p>
    <w:p w:rsidR="00B93A56" w:rsidRDefault="00B93A56">
      <w:pPr>
        <w:pStyle w:val="ConsPlusNormal"/>
        <w:ind w:firstLine="540"/>
        <w:jc w:val="both"/>
      </w:pPr>
      <w:r>
        <w:t>Четвертый кассационный суд общей юрисдикции в составе</w:t>
      </w:r>
    </w:p>
    <w:p w:rsidR="00B93A56" w:rsidRDefault="00B93A56">
      <w:pPr>
        <w:pStyle w:val="ConsPlusNormal"/>
        <w:spacing w:before="200"/>
        <w:ind w:firstLine="540"/>
        <w:jc w:val="both"/>
      </w:pPr>
      <w:r>
        <w:t>председательствующего Мальмановой Э.К.,</w:t>
      </w:r>
    </w:p>
    <w:p w:rsidR="00B93A56" w:rsidRDefault="00B93A56">
      <w:pPr>
        <w:pStyle w:val="ConsPlusNormal"/>
        <w:spacing w:before="200"/>
        <w:ind w:firstLine="540"/>
        <w:jc w:val="both"/>
      </w:pPr>
      <w:r>
        <w:t>судей Капункина Ю.Б., Малаевой В.Г.</w:t>
      </w:r>
    </w:p>
    <w:p w:rsidR="00B93A56" w:rsidRDefault="00B93A56">
      <w:pPr>
        <w:pStyle w:val="ConsPlusNormal"/>
        <w:spacing w:before="200"/>
        <w:ind w:firstLine="540"/>
        <w:jc w:val="both"/>
      </w:pPr>
      <w:r>
        <w:t>рассмотрел кассационную жалобу А. на решение Яшалтинского районного суда Республики Калмыкия от 16 июля 2019 года и апелляционное определение судебной коллегии по административным делам Верховного Суда Республики Калмыкия от 17 сентября 2019 года по административному исковому заявлению А. к администрации Яшалтинского районного муниципального образования Республики Калмыкия о признании незаконным отказа в предоставлении в аренду земельного участка, возложении обязанности заключить договор аренды на земельный участок.</w:t>
      </w:r>
    </w:p>
    <w:p w:rsidR="00B93A56" w:rsidRDefault="00B93A56">
      <w:pPr>
        <w:pStyle w:val="ConsPlusNormal"/>
        <w:spacing w:before="200"/>
        <w:ind w:firstLine="540"/>
        <w:jc w:val="both"/>
      </w:pPr>
      <w:r>
        <w:t>Заслушав доклад судьи Мальмановой Э.К., суд</w:t>
      </w:r>
    </w:p>
    <w:p w:rsidR="00B93A56" w:rsidRDefault="00B93A56">
      <w:pPr>
        <w:pStyle w:val="ConsPlusNormal"/>
        <w:jc w:val="center"/>
      </w:pPr>
    </w:p>
    <w:p w:rsidR="00B93A56" w:rsidRDefault="00B93A56">
      <w:pPr>
        <w:pStyle w:val="ConsPlusNormal"/>
        <w:jc w:val="center"/>
      </w:pPr>
      <w:r>
        <w:t>установил:</w:t>
      </w:r>
    </w:p>
    <w:p w:rsidR="00B93A56" w:rsidRDefault="00B93A56">
      <w:pPr>
        <w:pStyle w:val="ConsPlusNormal"/>
        <w:jc w:val="center"/>
      </w:pPr>
    </w:p>
    <w:p w:rsidR="00B93A56" w:rsidRDefault="00B93A56">
      <w:pPr>
        <w:pStyle w:val="ConsPlusNormal"/>
        <w:ind w:firstLine="540"/>
        <w:jc w:val="both"/>
      </w:pPr>
      <w:r>
        <w:t>А. обратился в Яшалтинский районный суд Республики Калмыкия с административным исковым заявлением о признании незаконным отказа в предоставлении в аренду земельного участка, возложении обязанности заключить договор аренды на земельный участок.</w:t>
      </w:r>
    </w:p>
    <w:p w:rsidR="00B93A56" w:rsidRDefault="00B93A56">
      <w:pPr>
        <w:pStyle w:val="ConsPlusNormal"/>
        <w:spacing w:before="200"/>
        <w:ind w:firstLine="540"/>
        <w:jc w:val="both"/>
      </w:pPr>
      <w:r>
        <w:t xml:space="preserve">В обоснование своих требований заявитель ссылался на то, что администрацией Яшалтинского районного муниципального образования Республики Калмыкия (далее - администрация Яшалтинского РМО Республики Калмыкия) ему отказано в предоставлении земельного участка для выпаса сельскохозяйственных животных в аренду без проведения торгов сроком на 15 лет со ссылкой на отсутствие для этого правовых оснований. Считает, что указанные действия ответчика не соответствуют положениям </w:t>
      </w:r>
      <w:hyperlink r:id="rId6" w:tooltip="Федеральный закон от 24.07.2002 N 101-ФЗ (ред. от 06.06.2019) &quot;Об обороте земель сельскохозяйственного назначения&quot;------------ Недействующая редакция{КонсультантПлюс}" w:history="1">
        <w:r>
          <w:rPr>
            <w:color w:val="0000FF"/>
          </w:rPr>
          <w:t>пункта 5 статьи 10</w:t>
        </w:r>
      </w:hyperlink>
      <w:r>
        <w:t xml:space="preserve"> Федерального закона от 24 июля 2002 года N 101-ФЗ "Об обороте земель сельскохозяйственного назначения", </w:t>
      </w:r>
      <w:hyperlink r:id="rId7" w:tooltip="&quot;Земельный кодекс Российской Федерации&quot; от 25.10.2001 N 136-ФЗ (ред. от 27.06.2019)------------ Недействующая редакция{КонсультантПлюс}" w:history="1">
        <w:r>
          <w:rPr>
            <w:color w:val="0000FF"/>
          </w:rPr>
          <w:t>подпункта 19 пункта 2 статьи 39.6</w:t>
        </w:r>
      </w:hyperlink>
      <w:r>
        <w:t xml:space="preserve"> Земельного кодекса Российской Федерации, которыми предусмотрено право граждан на предоставление им в аренду без проведения торгов находящегося в муниципальной собственности земельного участка сельскохозяйственного назначения для выпаса сельскохозяйственных животных.</w:t>
      </w:r>
    </w:p>
    <w:p w:rsidR="00B93A56" w:rsidRDefault="00B93A56">
      <w:pPr>
        <w:pStyle w:val="ConsPlusNormal"/>
        <w:spacing w:before="200"/>
        <w:ind w:firstLine="540"/>
        <w:jc w:val="both"/>
      </w:pPr>
      <w:r>
        <w:t>Решением Яшалтинского районного суда Республики Калмыкия от 16 июля 2019 года административное исковое заявление оставлено без удовлетворения.</w:t>
      </w:r>
    </w:p>
    <w:p w:rsidR="00B93A56" w:rsidRDefault="00B93A56">
      <w:pPr>
        <w:pStyle w:val="ConsPlusNormal"/>
        <w:spacing w:before="200"/>
        <w:ind w:firstLine="540"/>
        <w:jc w:val="both"/>
      </w:pPr>
      <w:r>
        <w:t>Отказывая в удовлетворении административного иска, суд первой инстанции исходил из того, что отказ в предоставлении испрашиваемого земельного участка в аренду без проведения торгов выдан в пределах компетенции вынесшего его лица, соответствовал требованиям закона, факт нарушения прав административного истца данным решением не установлен.</w:t>
      </w:r>
    </w:p>
    <w:p w:rsidR="00B93A56" w:rsidRDefault="00B93A56">
      <w:pPr>
        <w:pStyle w:val="ConsPlusNormal"/>
        <w:spacing w:before="200"/>
        <w:ind w:firstLine="540"/>
        <w:jc w:val="both"/>
      </w:pPr>
      <w:r>
        <w:t>Апелляционным определением судебной коллегии по административным делам Верховного Суда Республики Калмыкия от 17 сентября 2019 года решение суда первой инстанции оставлено без изменения.</w:t>
      </w:r>
    </w:p>
    <w:p w:rsidR="00B93A56" w:rsidRDefault="00B93A56">
      <w:pPr>
        <w:pStyle w:val="ConsPlusNormal"/>
        <w:spacing w:before="200"/>
        <w:ind w:firstLine="540"/>
        <w:jc w:val="both"/>
      </w:pPr>
      <w:r>
        <w:t xml:space="preserve">В кассационной жалобе А. ставит вопрос об отмене решения Яшалтинского районного суда Республики Калмыкия от 16 июля 2019 года и апелляционного определения судебной коллегии по административным делам Верховного Суда Республики Калмыкия от 17 сентября 2019 года. По мнению административного истца, при наличии крупно-рогатого скота в количестве 170 голов испрашиваемый размер земельного участка полностью соответствует всем нормативам и подлежит предоставлению в аренду без проведения торгов в соответствии с поданным им заявлением на основании </w:t>
      </w:r>
      <w:hyperlink r:id="rId8" w:tooltip="&quot;Земельный кодекс Российской Федерации&quot; от 25.10.2001 N 136-ФЗ (ред. от 27.06.2019)------------ Недействующая редакция{КонсультантПлюс}" w:history="1">
        <w:r>
          <w:rPr>
            <w:color w:val="0000FF"/>
          </w:rPr>
          <w:t>подпункта 19 пункта 2 статьи 39.6</w:t>
        </w:r>
      </w:hyperlink>
      <w:r>
        <w:t xml:space="preserve"> Земельного кодекса Российской Федерации. Указывает, что на основании </w:t>
      </w:r>
      <w:r>
        <w:lastRenderedPageBreak/>
        <w:t>Постановления Правительства Республики Калмыкия "О нормах нагрузки скота на пастбища на территории Республики Калмыкия" возможно рассчитать размер земельного участка и предоставить его в аренду без торгов.</w:t>
      </w:r>
    </w:p>
    <w:p w:rsidR="00B93A56" w:rsidRDefault="00B93A56">
      <w:pPr>
        <w:pStyle w:val="ConsPlusNormal"/>
        <w:spacing w:before="200"/>
        <w:ind w:firstLine="540"/>
        <w:jc w:val="both"/>
      </w:pPr>
      <w:r>
        <w:t>Определением судьи от 11 ноября 2019 года кассационная жалоба с административным делом передана для рассмотрения в судебном заседании Четвертого кассационного суда общей юрисдикции.</w:t>
      </w:r>
    </w:p>
    <w:p w:rsidR="00B93A56" w:rsidRDefault="00B93A56">
      <w:pPr>
        <w:pStyle w:val="ConsPlusNormal"/>
        <w:spacing w:before="200"/>
        <w:ind w:firstLine="540"/>
        <w:jc w:val="both"/>
      </w:pPr>
      <w:r>
        <w:t>Заслушав доклад, объяснения А., поддержавшего доводы жалобы, представителя административного ответчика М., возражавшего против удовлетворения жалобы, проверив материалы административного дела, обсудив доводы кассационной жалобы, кассационный суд пришел к следующему выводу.</w:t>
      </w:r>
    </w:p>
    <w:p w:rsidR="00B93A56" w:rsidRDefault="00B93A56">
      <w:pPr>
        <w:pStyle w:val="ConsPlusNormal"/>
        <w:spacing w:before="200"/>
        <w:ind w:firstLine="540"/>
        <w:jc w:val="both"/>
      </w:pPr>
      <w:r>
        <w:t xml:space="preserve">Основаниями для отмены или изменения судебных актов в кассационном порядке кассационным судом общей юрисдикции в силу </w:t>
      </w:r>
      <w:hyperlink r:id="rId9"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части 2 статьи 328</w:t>
        </w:r>
      </w:hyperlink>
      <w:r>
        <w:t xml:space="preserve"> Кодекса административного судопроизводства Российской Федерации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B93A56" w:rsidRDefault="00B93A56">
      <w:pPr>
        <w:pStyle w:val="ConsPlusNormal"/>
        <w:spacing w:before="200"/>
        <w:ind w:firstLine="540"/>
        <w:jc w:val="both"/>
      </w:pPr>
      <w:r>
        <w:t xml:space="preserve">Судебный акт подлежит безусловной отмене кассационным судом общей юрисдикции в случаях, указанных в </w:t>
      </w:r>
      <w:hyperlink r:id="rId10"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части 1 статьи 310</w:t>
        </w:r>
      </w:hyperlink>
      <w:r>
        <w:t xml:space="preserve"> Кодекса административного судопроизводства Российской Федерации (</w:t>
      </w:r>
      <w:hyperlink r:id="rId11"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часть 3 статьи 328</w:t>
        </w:r>
      </w:hyperlink>
      <w:r>
        <w:t xml:space="preserve"> Кодекса административного судопроизводства Российской Федерации).</w:t>
      </w:r>
    </w:p>
    <w:p w:rsidR="00B93A56" w:rsidRDefault="00B93A56">
      <w:pPr>
        <w:pStyle w:val="ConsPlusNormal"/>
        <w:spacing w:before="200"/>
        <w:ind w:firstLine="540"/>
        <w:jc w:val="both"/>
      </w:pPr>
      <w:r>
        <w:t>Нарушения такого характера судами первой и апелляционной инстанций не допущены.</w:t>
      </w:r>
    </w:p>
    <w:p w:rsidR="00B93A56" w:rsidRDefault="00B93A56">
      <w:pPr>
        <w:pStyle w:val="ConsPlusNormal"/>
        <w:spacing w:before="200"/>
        <w:ind w:firstLine="540"/>
        <w:jc w:val="both"/>
      </w:pPr>
      <w:r>
        <w:t xml:space="preserve">Из содержания </w:t>
      </w:r>
      <w:hyperlink r:id="rId12"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статьи 218</w:t>
        </w:r>
      </w:hyperlink>
      <w:r>
        <w:t xml:space="preserve">, </w:t>
      </w:r>
      <w:hyperlink r:id="rId13"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пункта 1 части 2 статьи 227</w:t>
        </w:r>
      </w:hyperlink>
      <w:r>
        <w:t xml:space="preserve"> Кодекса административного судопроизводства Российской Федерации в их системном толковании следует, что решения, действия (бездействие) должностных лиц могут быть признаны неправомерными, только если таковые не соответствуют закону и нарушают охраняемые права и интересы граждан либо иных лиц.</w:t>
      </w:r>
    </w:p>
    <w:p w:rsidR="00B93A56" w:rsidRDefault="00B93A56">
      <w:pPr>
        <w:pStyle w:val="ConsPlusNormal"/>
        <w:spacing w:before="200"/>
        <w:ind w:firstLine="540"/>
        <w:jc w:val="both"/>
      </w:pPr>
      <w:r>
        <w:t xml:space="preserve">Отношения по предоставлению земельных участков, находящихся в государственной или муниципальной собственности, урегулированы </w:t>
      </w:r>
      <w:hyperlink r:id="rId14" w:tooltip="&quot;Земельный кодекс Российской Федерации&quot; от 25.10.2001 N 136-ФЗ (ред. от 27.06.2019)------------ Недействующая редакция{КонсультантПлюс}" w:history="1">
        <w:r>
          <w:rPr>
            <w:color w:val="0000FF"/>
          </w:rPr>
          <w:t>главой V.1</w:t>
        </w:r>
      </w:hyperlink>
      <w:r>
        <w:t xml:space="preserve"> Земельного кодекса Российской Федерации (далее - ЗК РФ), в соответствии с положениями которой предоставление таких земельных участков осуществляется исполнительным органом государственной власти или органом местного самоуправления в пределах их компетенции </w:t>
      </w:r>
      <w:hyperlink r:id="rId15" w:tooltip="&quot;Земельный кодекс Российской Федерации&quot; от 25.10.2001 N 136-ФЗ (ред. от 27.06.2019)------------ Недействующая редакция{КонсультантПлюс}" w:history="1">
        <w:r>
          <w:rPr>
            <w:color w:val="0000FF"/>
          </w:rPr>
          <w:t>(статья 39.2)</w:t>
        </w:r>
      </w:hyperlink>
      <w:r>
        <w:t xml:space="preserve">, в том числе на основании договора аренды в случае предоставления земельного участка в аренду </w:t>
      </w:r>
      <w:hyperlink r:id="rId16" w:tooltip="&quot;Земельный кодекс Российской Федерации&quot; от 25.10.2001 N 136-ФЗ (ред. от 27.06.2019)------------ Недействующая редакция{КонсультантПлюс}" w:history="1">
        <w:r>
          <w:rPr>
            <w:color w:val="0000FF"/>
          </w:rPr>
          <w:t>(подпункт 3 пункта 1 статьи 39.1)</w:t>
        </w:r>
      </w:hyperlink>
      <w:r>
        <w:t>.</w:t>
      </w:r>
    </w:p>
    <w:p w:rsidR="00B93A56" w:rsidRDefault="00B93A56">
      <w:pPr>
        <w:pStyle w:val="ConsPlusNormal"/>
        <w:spacing w:before="200"/>
        <w:ind w:firstLine="540"/>
        <w:jc w:val="both"/>
      </w:pPr>
      <w:r>
        <w:t xml:space="preserve">Из </w:t>
      </w:r>
      <w:hyperlink r:id="rId17" w:tooltip="&quot;Земельный кодекс Российской Федерации&quot; от 25.10.2001 N 136-ФЗ (ред. от 27.06.2019)------------ Недействующая редакция{КонсультантПлюс}" w:history="1">
        <w:r>
          <w:rPr>
            <w:color w:val="0000FF"/>
          </w:rPr>
          <w:t>статьи 39.2</w:t>
        </w:r>
      </w:hyperlink>
      <w:r>
        <w:t xml:space="preserve"> ЗК РФ следует, что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r:id="rId18" w:tooltip="&quot;Земельный кодекс Российской Федерации&quot; от 25.10.2001 N 136-ФЗ (ред. от 27.06.2019)------------ Недействующая редакция{КонсультантПлюс}" w:history="1">
        <w:r>
          <w:rPr>
            <w:color w:val="0000FF"/>
          </w:rPr>
          <w:t>статьями 9</w:t>
        </w:r>
      </w:hyperlink>
      <w:r>
        <w:t xml:space="preserve"> - </w:t>
      </w:r>
      <w:hyperlink r:id="rId19" w:tooltip="&quot;Земельный кодекс Российской Федерации&quot; от 25.10.2001 N 136-ФЗ (ред. от 27.06.2019)------------ Недействующая редакция{КонсультантПлюс}" w:history="1">
        <w:r>
          <w:rPr>
            <w:color w:val="0000FF"/>
          </w:rPr>
          <w:t>11</w:t>
        </w:r>
      </w:hyperlink>
      <w:r>
        <w:t xml:space="preserve"> данного Кодекса.</w:t>
      </w:r>
    </w:p>
    <w:p w:rsidR="00B93A56" w:rsidRPr="00B93A56" w:rsidRDefault="00B93A56">
      <w:pPr>
        <w:pStyle w:val="ConsPlusNormal"/>
        <w:spacing w:before="200"/>
        <w:ind w:firstLine="540"/>
        <w:jc w:val="both"/>
        <w:rPr>
          <w:highlight w:val="yellow"/>
        </w:rPr>
      </w:pPr>
      <w:r w:rsidRPr="00B93A56">
        <w:rPr>
          <w:highlight w:val="yellow"/>
        </w:rPr>
        <w:t xml:space="preserve">По общему правилу, закрепленному в </w:t>
      </w:r>
      <w:hyperlink r:id="rId20" w:tooltip="&quot;Земельный кодекс Российской Федерации&quot; от 25.10.2001 N 136-ФЗ (ред. от 27.06.2019)------------ Недействующая редакция{КонсультантПлюс}" w:history="1">
        <w:r w:rsidRPr="00B93A56">
          <w:rPr>
            <w:color w:val="0000FF"/>
            <w:highlight w:val="yellow"/>
          </w:rPr>
          <w:t>пункте 1 статьи 39.6</w:t>
        </w:r>
      </w:hyperlink>
      <w:r w:rsidRPr="00B93A56">
        <w:rPr>
          <w:highlight w:val="yellow"/>
        </w:rPr>
        <w:t xml:space="preserve"> ЗК РФ, договор аренды земельного участка, находящегося в государственной или муниципальной собственности, заключается на торгах, проводимых в форме аукциона.</w:t>
      </w:r>
    </w:p>
    <w:p w:rsidR="00B93A56" w:rsidRPr="00B93A56" w:rsidRDefault="00B93A56">
      <w:pPr>
        <w:pStyle w:val="ConsPlusNormal"/>
        <w:spacing w:before="200"/>
        <w:ind w:firstLine="540"/>
        <w:jc w:val="both"/>
        <w:rPr>
          <w:highlight w:val="yellow"/>
        </w:rPr>
      </w:pPr>
      <w:r w:rsidRPr="00B93A56">
        <w:rPr>
          <w:highlight w:val="yellow"/>
        </w:rPr>
        <w:t xml:space="preserve">Случаи предоставления земельных участков, находящихся в государственной или муниципальной собственности, в аренду без проведения торгов определены положениями </w:t>
      </w:r>
      <w:hyperlink r:id="rId21" w:tooltip="&quot;Земельный кодекс Российской Федерации&quot; от 25.10.2001 N 136-ФЗ (ред. от 27.06.2019)------------ Недействующая редакция{КонсультантПлюс}" w:history="1">
        <w:r w:rsidRPr="00B93A56">
          <w:rPr>
            <w:color w:val="0000FF"/>
            <w:highlight w:val="yellow"/>
          </w:rPr>
          <w:t>пункта 2 статьи 39.6</w:t>
        </w:r>
      </w:hyperlink>
      <w:r w:rsidRPr="00B93A56">
        <w:rPr>
          <w:highlight w:val="yellow"/>
        </w:rPr>
        <w:t xml:space="preserve"> названного Кодекса.</w:t>
      </w:r>
    </w:p>
    <w:p w:rsidR="00B93A56" w:rsidRPr="00B93A56" w:rsidRDefault="00B93A56">
      <w:pPr>
        <w:pStyle w:val="ConsPlusNormal"/>
        <w:spacing w:before="200"/>
        <w:ind w:firstLine="540"/>
        <w:jc w:val="both"/>
        <w:rPr>
          <w:highlight w:val="yellow"/>
        </w:rPr>
      </w:pPr>
      <w:r w:rsidRPr="00B93A56">
        <w:rPr>
          <w:highlight w:val="yellow"/>
        </w:rPr>
        <w:t xml:space="preserve">В соответствии с </w:t>
      </w:r>
      <w:hyperlink r:id="rId22" w:tooltip="&quot;Земельный кодекс Российской Федерации&quot; от 25.10.2001 N 136-ФЗ (ред. от 27.06.2019)------------ Недействующая редакция{КонсультантПлюс}" w:history="1">
        <w:r w:rsidRPr="00B93A56">
          <w:rPr>
            <w:color w:val="0000FF"/>
            <w:highlight w:val="yellow"/>
          </w:rPr>
          <w:t>подпунктом 19 пункта 2 статьи 39.6</w:t>
        </w:r>
      </w:hyperlink>
      <w:r w:rsidRPr="00B93A56">
        <w:rPr>
          <w:highlight w:val="yellow"/>
        </w:rPr>
        <w:t xml:space="preserve"> ЗК РФ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93A56" w:rsidRDefault="00B93A56">
      <w:pPr>
        <w:pStyle w:val="ConsPlusNormal"/>
        <w:spacing w:before="200"/>
        <w:ind w:firstLine="540"/>
        <w:jc w:val="both"/>
      </w:pPr>
      <w:r w:rsidRPr="00B93A56">
        <w:rPr>
          <w:highlight w:val="yellow"/>
        </w:rPr>
        <w:t xml:space="preserve">Статьей 10 Федерального закона от 24 июля 2002 года N 101-ФЗ "Об обороте земель сельскохозяйственного назначения" определено, что земельные участки из земель сельскохозяйственного назначения, находящиеся в государственной или муниципальной собственности, предоставляются </w:t>
      </w:r>
      <w:r w:rsidRPr="00B93A56">
        <w:rPr>
          <w:highlight w:val="yellow"/>
        </w:rPr>
        <w:lastRenderedPageBreak/>
        <w:t xml:space="preserve">гражданам и юридическим лицам в порядке, установленном ЗК РФ </w:t>
      </w:r>
      <w:hyperlink r:id="rId23" w:tooltip="Федеральный закон от 24.07.2002 N 101-ФЗ (ред. от 06.06.2019) &quot;Об обороте земель сельскохозяйственного назначения&quot;------------ Недействующая редакция{КонсультантПлюс}" w:history="1">
        <w:r w:rsidRPr="00B93A56">
          <w:rPr>
            <w:color w:val="0000FF"/>
            <w:highlight w:val="yellow"/>
          </w:rPr>
          <w:t>(пункт 1)</w:t>
        </w:r>
      </w:hyperlink>
      <w:r w:rsidRPr="00B93A56">
        <w:rPr>
          <w:highlight w:val="yellow"/>
        </w:rPr>
        <w:t>.</w:t>
      </w:r>
    </w:p>
    <w:p w:rsidR="00B93A56" w:rsidRDefault="00B93A56">
      <w:pPr>
        <w:pStyle w:val="ConsPlusNormal"/>
        <w:spacing w:before="200"/>
        <w:ind w:firstLine="540"/>
        <w:jc w:val="both"/>
      </w:pPr>
      <w:r w:rsidRPr="00B93A56">
        <w:rPr>
          <w:highlight w:val="yellow"/>
        </w:rPr>
        <w:t>Из материалов дела следует, что испрашиваемый административным истцом в аренду земельный участок для выпаса сельскохозяйственных животных площадью 1829 га с кадастровым номером N находится в муниципальной собственности.</w:t>
      </w:r>
    </w:p>
    <w:p w:rsidR="00B93A56" w:rsidRDefault="00B93A56">
      <w:pPr>
        <w:pStyle w:val="ConsPlusNormal"/>
        <w:spacing w:before="200"/>
        <w:ind w:firstLine="540"/>
        <w:jc w:val="both"/>
      </w:pPr>
      <w:r w:rsidRPr="00B93A56">
        <w:rPr>
          <w:highlight w:val="yellow"/>
        </w:rPr>
        <w:t>А. имеет личное подсобное хозяйство, крупный рогатый скот в количестве 170 голов. Его животноводческая стоянка расположена на земельном участке, смежном с тем, который он желает взять в аренду. При этом главой крестьянского (фермерского) хозяйства он не является.</w:t>
      </w:r>
    </w:p>
    <w:p w:rsidR="00B93A56" w:rsidRDefault="00B93A56">
      <w:pPr>
        <w:pStyle w:val="ConsPlusNormal"/>
        <w:spacing w:before="200"/>
        <w:ind w:firstLine="540"/>
        <w:jc w:val="both"/>
      </w:pPr>
      <w:hyperlink r:id="rId24"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 Недействующая редакция{КонсультантПлюс}" w:history="1">
        <w:r>
          <w:rPr>
            <w:color w:val="0000FF"/>
          </w:rPr>
          <w:t>Частью 31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предусмотрено, что 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w:t>
      </w:r>
      <w:hyperlink r:id="rId25" w:tooltip="&quot;Земельный кодекс Российской Федерации&quot; от 25.10.2001 N 136-ФЗ (ред. от 27.06.2019)------------ Недействующая редакция{КонсультантПлюс}" w:history="1">
        <w:r>
          <w:rPr>
            <w:color w:val="0000FF"/>
          </w:rPr>
          <w:t>статьями 39.15</w:t>
        </w:r>
      </w:hyperlink>
      <w:r>
        <w:t xml:space="preserve"> и </w:t>
      </w:r>
      <w:hyperlink r:id="rId26" w:tooltip="&quot;Земельный кодекс Российской Федерации&quot; от 25.10.2001 N 136-ФЗ (ред. от 27.06.2019)------------ Недействующая редакция{КонсультантПлюс}" w:history="1">
        <w:r>
          <w:rPr>
            <w:color w:val="0000FF"/>
          </w:rPr>
          <w:t>39.16</w:t>
        </w:r>
      </w:hyperlink>
      <w:r>
        <w:t xml:space="preserve"> Земельного кодекса Российской Федерации.</w:t>
      </w:r>
    </w:p>
    <w:p w:rsidR="00B93A56" w:rsidRPr="00B93A56" w:rsidRDefault="00B93A56">
      <w:pPr>
        <w:pStyle w:val="ConsPlusNormal"/>
        <w:spacing w:before="200"/>
        <w:ind w:firstLine="540"/>
        <w:jc w:val="both"/>
        <w:rPr>
          <w:highlight w:val="yellow"/>
        </w:rPr>
      </w:pPr>
      <w:r w:rsidRPr="00B93A56">
        <w:rPr>
          <w:highlight w:val="yellow"/>
        </w:rPr>
        <w:t xml:space="preserve">В соответствии с </w:t>
      </w:r>
      <w:hyperlink r:id="rId27" w:tooltip="Федеральный закон от 07.07.2003 N 112-ФЗ (ред. от 03.08.2018) &quot;О личном подсобном хозяйстве&quot;------------ Недействующая редакция{КонсультантПлюс}" w:history="1">
        <w:r w:rsidRPr="00B93A56">
          <w:rPr>
            <w:color w:val="0000FF"/>
            <w:highlight w:val="yellow"/>
          </w:rPr>
          <w:t>пунктом 5 статьи 4</w:t>
        </w:r>
      </w:hyperlink>
      <w:r w:rsidRPr="00B93A56">
        <w:rPr>
          <w:highlight w:val="yellow"/>
        </w:rPr>
        <w:t xml:space="preserve"> Федерального закона от 7 июля 2003 года N 112-ФЗ "О личном подсобном хозяйстве"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w:t>
      </w:r>
      <w:hyperlink r:id="rId28" w:tooltip="Федеральный закон от 01.05.2016 N 119-ФЗ (ред. от 27.12.2018)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Недействующая редакция{КонсультантПлюс}" w:history="1">
        <w:r w:rsidRPr="00B93A56">
          <w:rPr>
            <w:color w:val="0000FF"/>
            <w:highlight w:val="yellow"/>
          </w:rPr>
          <w:t>законом</w:t>
        </w:r>
      </w:hyperlink>
      <w:r w:rsidRPr="00B93A56">
        <w:rPr>
          <w:highlight w:val="yellow"/>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93A56" w:rsidRPr="00B93A56" w:rsidRDefault="00B93A56">
      <w:pPr>
        <w:pStyle w:val="ConsPlusNormal"/>
        <w:spacing w:before="200"/>
        <w:ind w:firstLine="540"/>
        <w:jc w:val="both"/>
        <w:rPr>
          <w:highlight w:val="yellow"/>
        </w:rPr>
      </w:pPr>
      <w:r w:rsidRPr="00B93A56">
        <w:rPr>
          <w:highlight w:val="yellow"/>
        </w:rPr>
        <w:t>Земельные отношения в Республике Калмыкия урегулированы Законом Республики Калмыкия от 9 апреля 2010 года N 177-IV-З "О регулировании земельных отношений в Республике Калмыкия", пунктом 5 статьи 6 которого установлено, что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2,5 га.</w:t>
      </w:r>
    </w:p>
    <w:p w:rsidR="00B93A56" w:rsidRDefault="00B93A56">
      <w:pPr>
        <w:pStyle w:val="ConsPlusNormal"/>
        <w:spacing w:before="200"/>
        <w:ind w:firstLine="540"/>
        <w:jc w:val="both"/>
      </w:pPr>
      <w:r w:rsidRPr="00B93A56">
        <w:rPr>
          <w:highlight w:val="yellow"/>
        </w:rPr>
        <w:t>С учетом приведенных норм права судебные инстанции обоснованно признали отказ администрации Яшалтинского РМО Республики Калмыкия в предоставлении земельного участка в аренду без проведения торгов законным, поскольку административный истец, имея личное подсобное хозяйство, не являясь главой крестьянского (фермерского) хозяйства, не вправе претендовать на испрашиваемый земельный участок площадью 1829 га ввиду максимально установленного законом размера 2,5 га.</w:t>
      </w:r>
    </w:p>
    <w:p w:rsidR="00B93A56" w:rsidRDefault="00B93A56">
      <w:pPr>
        <w:pStyle w:val="ConsPlusNormal"/>
        <w:spacing w:before="200"/>
        <w:ind w:firstLine="540"/>
        <w:jc w:val="both"/>
      </w:pPr>
      <w:r>
        <w:t>Доводы кассационной жалобы о возможности рассчитать с учетом имеющегося у него количества крупно-рогатого скота на основании постановления Правительства Республики Калмыкия "О нормах нагрузки скота на пастбища на территории Республики Калмыкия" размер земельного участка и предоставить его в аренду без торгов не могут быть приняты во внимание, поскольку предметом спора в настоящем административном деле является отказ в предоставлении земельного участка с конкретной площадью и местом расположения.</w:t>
      </w:r>
    </w:p>
    <w:p w:rsidR="00B93A56" w:rsidRDefault="00B93A56">
      <w:pPr>
        <w:pStyle w:val="ConsPlusNormal"/>
        <w:spacing w:before="200"/>
        <w:ind w:firstLine="540"/>
        <w:jc w:val="both"/>
      </w:pPr>
      <w:r>
        <w:t>По существу, доводы жалобы направлены на переоценку доказательств и установленных фактических обстоятельств, что не входит в полномочия суда при кассационном производстве.</w:t>
      </w:r>
    </w:p>
    <w:p w:rsidR="00B93A56" w:rsidRDefault="00B93A56">
      <w:pPr>
        <w:pStyle w:val="ConsPlusNormal"/>
        <w:spacing w:before="200"/>
        <w:ind w:firstLine="540"/>
        <w:jc w:val="both"/>
      </w:pPr>
      <w:r>
        <w:t xml:space="preserve">При таких обстоятельствах приведенные оспариваемые судебные постановления сомнений в их законности с учетом доводов кассационной жалобы не вызывают, а предусмотренные </w:t>
      </w:r>
      <w:hyperlink r:id="rId29"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статьей 328</w:t>
        </w:r>
      </w:hyperlink>
      <w:r>
        <w:t xml:space="preserve"> КАС РФ основания для их отмены отсутствуют.</w:t>
      </w:r>
    </w:p>
    <w:p w:rsidR="00B93A56" w:rsidRDefault="00B93A56">
      <w:pPr>
        <w:pStyle w:val="ConsPlusNormal"/>
        <w:spacing w:before="200"/>
        <w:ind w:firstLine="540"/>
        <w:jc w:val="both"/>
      </w:pPr>
      <w:r>
        <w:lastRenderedPageBreak/>
        <w:t xml:space="preserve">С учетом изложенного, руководствуясь </w:t>
      </w:r>
      <w:hyperlink r:id="rId30"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статьями 328</w:t>
        </w:r>
      </w:hyperlink>
      <w:r>
        <w:t xml:space="preserve">, </w:t>
      </w:r>
      <w:hyperlink r:id="rId31"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329</w:t>
        </w:r>
      </w:hyperlink>
      <w:r>
        <w:t xml:space="preserve">, </w:t>
      </w:r>
      <w:hyperlink r:id="rId32" w:tooltip="&quot;Кодекс административного судопроизводства Российской Федерации&quot; от 08.03.2015 N 21-ФЗ (ред. от 26.07.2019)------------ Недействующая редакция{КонсультантПлюс}" w:history="1">
        <w:r>
          <w:rPr>
            <w:color w:val="0000FF"/>
          </w:rPr>
          <w:t>330</w:t>
        </w:r>
      </w:hyperlink>
      <w:r>
        <w:t xml:space="preserve"> Кодекса административного судопроизводства Российской Федерации, Четвертый кассационный суд общей юрисдикции</w:t>
      </w:r>
    </w:p>
    <w:p w:rsidR="00B93A56" w:rsidRDefault="00B93A56">
      <w:pPr>
        <w:pStyle w:val="ConsPlusNormal"/>
        <w:jc w:val="center"/>
      </w:pPr>
    </w:p>
    <w:p w:rsidR="00B93A56" w:rsidRDefault="00B93A56">
      <w:pPr>
        <w:pStyle w:val="ConsPlusNormal"/>
        <w:jc w:val="center"/>
      </w:pPr>
      <w:r>
        <w:t>определил:</w:t>
      </w:r>
    </w:p>
    <w:p w:rsidR="00B93A56" w:rsidRDefault="00B93A56">
      <w:pPr>
        <w:pStyle w:val="ConsPlusNormal"/>
        <w:jc w:val="center"/>
      </w:pPr>
    </w:p>
    <w:p w:rsidR="00B93A56" w:rsidRDefault="00B93A56">
      <w:pPr>
        <w:pStyle w:val="ConsPlusNormal"/>
        <w:ind w:firstLine="540"/>
        <w:jc w:val="both"/>
      </w:pPr>
      <w:r>
        <w:t>решение Яшалтинского районного суда Республики Калмыкия от 16 июля 2019 года и апелляционное определение судебной коллегии по административным делам Верховного Суда Республики Калмыкия от 17 сентября 2019 года оставить без изменения, кассационную жалобу А. - без удовлетворения.</w:t>
      </w:r>
    </w:p>
    <w:p w:rsidR="00B93A56" w:rsidRDefault="00B93A56">
      <w:pPr>
        <w:pStyle w:val="ConsPlusNormal"/>
        <w:ind w:firstLine="540"/>
        <w:jc w:val="both"/>
      </w:pPr>
    </w:p>
    <w:p w:rsidR="00B93A56" w:rsidRDefault="00B93A56">
      <w:pPr>
        <w:pStyle w:val="ConsPlusNormal"/>
        <w:ind w:firstLine="540"/>
        <w:jc w:val="both"/>
      </w:pPr>
    </w:p>
    <w:p w:rsidR="00B93A56" w:rsidRDefault="00B93A56">
      <w:pPr>
        <w:pStyle w:val="ConsPlusNormal"/>
        <w:pBdr>
          <w:top w:val="single" w:sz="6" w:space="0" w:color="auto"/>
        </w:pBdr>
        <w:spacing w:before="100" w:after="100"/>
        <w:jc w:val="both"/>
        <w:rPr>
          <w:sz w:val="2"/>
          <w:szCs w:val="2"/>
        </w:rPr>
      </w:pPr>
    </w:p>
    <w:sectPr w:rsidR="00B93A56">
      <w:headerReference w:type="default" r:id="rId33"/>
      <w:footerReference w:type="default" r:id="rId34"/>
      <w:headerReference w:type="first" r:id="rId35"/>
      <w:footerReference w:type="first" r:id="rId36"/>
      <w:pgSz w:w="11906" w:h="16838"/>
      <w:pgMar w:top="1440" w:right="566"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4C" w:rsidRDefault="0002424C">
      <w:pPr>
        <w:spacing w:after="0" w:line="240" w:lineRule="auto"/>
      </w:pPr>
      <w:r>
        <w:separator/>
      </w:r>
    </w:p>
  </w:endnote>
  <w:endnote w:type="continuationSeparator" w:id="0">
    <w:p w:rsidR="0002424C" w:rsidRDefault="00024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6" w:rsidRDefault="00B93A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93A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55385">
            <w:rPr>
              <w:rFonts w:ascii="Tahoma" w:hAnsi="Tahoma" w:cs="Tahoma"/>
              <w:noProof/>
            </w:rPr>
            <w:t>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55385">
            <w:rPr>
              <w:rFonts w:ascii="Tahoma" w:hAnsi="Tahoma" w:cs="Tahoma"/>
              <w:noProof/>
            </w:rPr>
            <w:t>4</w:t>
          </w:r>
          <w:r>
            <w:rPr>
              <w:rFonts w:ascii="Tahoma" w:hAnsi="Tahoma" w:cs="Tahoma"/>
            </w:rPr>
            <w:fldChar w:fldCharType="end"/>
          </w:r>
        </w:p>
      </w:tc>
    </w:tr>
  </w:tbl>
  <w:p w:rsidR="00B93A56" w:rsidRDefault="00B93A56">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56" w:rsidRDefault="00B93A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93A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55385">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55385">
            <w:rPr>
              <w:rFonts w:ascii="Tahoma" w:hAnsi="Tahoma" w:cs="Tahoma"/>
              <w:noProof/>
            </w:rPr>
            <w:t>1</w:t>
          </w:r>
          <w:r>
            <w:rPr>
              <w:rFonts w:ascii="Tahoma" w:hAnsi="Tahoma" w:cs="Tahoma"/>
            </w:rPr>
            <w:fldChar w:fldCharType="end"/>
          </w:r>
        </w:p>
      </w:tc>
    </w:tr>
  </w:tbl>
  <w:p w:rsidR="00B93A56" w:rsidRDefault="00B93A5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4C" w:rsidRDefault="0002424C">
      <w:pPr>
        <w:spacing w:after="0" w:line="240" w:lineRule="auto"/>
      </w:pPr>
      <w:r>
        <w:separator/>
      </w:r>
    </w:p>
  </w:footnote>
  <w:footnote w:type="continuationSeparator" w:id="0">
    <w:p w:rsidR="0002424C" w:rsidRDefault="00024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93A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93A56" w:rsidRDefault="00B93A56">
          <w:pPr>
            <w:pStyle w:val="ConsPlusNormal"/>
            <w:rPr>
              <w:rFonts w:ascii="Tahoma" w:hAnsi="Tahoma" w:cs="Tahoma"/>
              <w:sz w:val="16"/>
              <w:szCs w:val="16"/>
            </w:rPr>
          </w:pPr>
          <w:r>
            <w:rPr>
              <w:rFonts w:ascii="Tahoma" w:hAnsi="Tahoma" w:cs="Tahoma"/>
              <w:sz w:val="16"/>
              <w:szCs w:val="16"/>
            </w:rPr>
            <w:t>Кассационное определение Четвертого кассационного суда общей юрисдикции от 05.12.2019 N 88а-899/2019</w:t>
          </w:r>
        </w:p>
      </w:tc>
      <w:tc>
        <w:tcPr>
          <w:tcW w:w="4695" w:type="dxa"/>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21.03.2022</w:t>
          </w:r>
        </w:p>
      </w:tc>
    </w:tr>
  </w:tbl>
  <w:p w:rsidR="00B93A56" w:rsidRDefault="00B93A56">
    <w:pPr>
      <w:pStyle w:val="ConsPlusNormal"/>
      <w:pBdr>
        <w:bottom w:val="single" w:sz="12" w:space="0" w:color="auto"/>
      </w:pBdr>
      <w:jc w:val="center"/>
      <w:rPr>
        <w:sz w:val="2"/>
        <w:szCs w:val="2"/>
      </w:rPr>
    </w:pPr>
  </w:p>
  <w:p w:rsidR="00B93A56" w:rsidRDefault="00B93A56">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93A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93A56" w:rsidRDefault="00755385">
          <w:pPr>
            <w:pStyle w:val="ConsPlusNormal"/>
            <w:rPr>
              <w:sz w:val="24"/>
              <w:szCs w:val="24"/>
            </w:rPr>
          </w:pPr>
          <w:r>
            <w:rPr>
              <w:noProof/>
              <w:sz w:val="24"/>
              <w:szCs w:val="24"/>
            </w:rPr>
            <w:drawing>
              <wp:inline distT="0" distB="0" distL="0" distR="0">
                <wp:extent cx="1905000" cy="44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05000" cy="447675"/>
                        </a:xfrm>
                        <a:prstGeom prst="rect">
                          <a:avLst/>
                        </a:prstGeom>
                        <a:noFill/>
                        <a:ln w="9525">
                          <a:noFill/>
                          <a:miter lim="800000"/>
                          <a:headEnd/>
                          <a:tailEnd/>
                        </a:ln>
                      </pic:spPr>
                    </pic:pic>
                  </a:graphicData>
                </a:graphic>
              </wp:inline>
            </w:drawing>
          </w:r>
        </w:p>
        <w:p w:rsidR="00B93A56" w:rsidRDefault="00B93A56">
          <w:pPr>
            <w:pStyle w:val="ConsPlusNormal"/>
            <w:rPr>
              <w:rFonts w:ascii="Tahoma" w:hAnsi="Tahoma" w:cs="Tahoma"/>
              <w:sz w:val="16"/>
              <w:szCs w:val="16"/>
            </w:rPr>
          </w:pPr>
          <w:r>
            <w:rPr>
              <w:rFonts w:ascii="Tahoma" w:hAnsi="Tahoma" w:cs="Tahoma"/>
              <w:sz w:val="16"/>
              <w:szCs w:val="16"/>
            </w:rPr>
            <w:t>Кассационное определение Четвертого кассационного суда общей юрисдикции от 05.12.2019 N 88а-899/2019</w:t>
          </w:r>
        </w:p>
      </w:tc>
      <w:tc>
        <w:tcPr>
          <w:tcW w:w="4695" w:type="dxa"/>
          <w:tcBorders>
            <w:top w:val="none" w:sz="2" w:space="0" w:color="auto"/>
            <w:left w:val="none" w:sz="2" w:space="0" w:color="auto"/>
            <w:bottom w:val="none" w:sz="2" w:space="0" w:color="auto"/>
            <w:right w:val="none" w:sz="2" w:space="0" w:color="auto"/>
          </w:tcBorders>
          <w:vAlign w:val="center"/>
        </w:tcPr>
        <w:p w:rsidR="00B93A56" w:rsidRDefault="00B93A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2"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21.03.2022</w:t>
          </w:r>
        </w:p>
      </w:tc>
    </w:tr>
  </w:tbl>
  <w:p w:rsidR="00B93A56" w:rsidRDefault="00B93A56">
    <w:pPr>
      <w:pStyle w:val="ConsPlusNormal"/>
      <w:pBdr>
        <w:bottom w:val="single" w:sz="12" w:space="0" w:color="auto"/>
      </w:pBdr>
      <w:jc w:val="center"/>
      <w:rPr>
        <w:sz w:val="2"/>
        <w:szCs w:val="2"/>
      </w:rPr>
    </w:pPr>
  </w:p>
  <w:p w:rsidR="00B93A56" w:rsidRDefault="00B93A5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B2BF3"/>
    <w:rsid w:val="0002424C"/>
    <w:rsid w:val="005B2BF3"/>
    <w:rsid w:val="00755385"/>
    <w:rsid w:val="00B30FF5"/>
    <w:rsid w:val="00B93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602BB9DDBB4A593D61033880E7EEDDB822CDD1BED0A998146F40893722E6B4DB440DC442F6C2E4392B096E3136F0CB2FB39322ATBK5J" TargetMode="External"/><Relationship Id="rId13" Type="http://schemas.openxmlformats.org/officeDocument/2006/relationships/hyperlink" Target="consultantplus://offline/ref=37B602BB9DDBB4A593D61033880E7EEDDB832BDB1BEC0A998146F40893722E6B4DB440D94C28637216DDB1CAA5477C0EB0FB3B3136B56953TBK6J" TargetMode="External"/><Relationship Id="rId18" Type="http://schemas.openxmlformats.org/officeDocument/2006/relationships/hyperlink" Target="consultantplus://offline/ref=37B602BB9DDBB4A593D61033880E7EEDDB822CDD1BED0A998146F40893722E6B4DB440D94C29677213DDB1CAA5477C0EB0FB3B3136B56953TBK6J" TargetMode="External"/><Relationship Id="rId26" Type="http://schemas.openxmlformats.org/officeDocument/2006/relationships/hyperlink" Target="consultantplus://offline/ref=37B602BB9DDBB4A593D61033880E7EEDDB822CDD1BED0A998146F40893722E6B4DB440D04D296C2E4392B096E3136F0CB2FB39322ATBK5J" TargetMode="External"/><Relationship Id="rId3" Type="http://schemas.openxmlformats.org/officeDocument/2006/relationships/webSettings" Target="webSettings.xml"/><Relationship Id="rId21" Type="http://schemas.openxmlformats.org/officeDocument/2006/relationships/hyperlink" Target="consultantplus://offline/ref=37B602BB9DDBB4A593D61033880E7EEDDB822CDD1BED0A998146F40893722E6B4DB440DC4A2E6C2E4392B096E3136F0CB2FB39322ATBK5J" TargetMode="External"/><Relationship Id="rId34" Type="http://schemas.openxmlformats.org/officeDocument/2006/relationships/footer" Target="footer1.xml"/><Relationship Id="rId7" Type="http://schemas.openxmlformats.org/officeDocument/2006/relationships/hyperlink" Target="consultantplus://offline/ref=37B602BB9DDBB4A593D61033880E7EEDDB822CDD1BED0A998146F40893722E6B4DB440DC442F6C2E4392B096E3136F0CB2FB39322ATBK5J" TargetMode="External"/><Relationship Id="rId12" Type="http://schemas.openxmlformats.org/officeDocument/2006/relationships/hyperlink" Target="consultantplus://offline/ref=37B602BB9DDBB4A593D61033880E7EEDDB832BDB1BEC0A998146F40893722E6B4DB440D94C28637B17DDB1CAA5477C0EB0FB3B3136B56953TBK6J" TargetMode="External"/><Relationship Id="rId17" Type="http://schemas.openxmlformats.org/officeDocument/2006/relationships/hyperlink" Target="consultantplus://offline/ref=37B602BB9DDBB4A593D61033880E7EEDDB822CDD1BED0A998146F40893722E6B4DB440DC4F286C2E4392B096E3136F0CB2FB39322ATBK5J" TargetMode="External"/><Relationship Id="rId25" Type="http://schemas.openxmlformats.org/officeDocument/2006/relationships/hyperlink" Target="consultantplus://offline/ref=37B602BB9DDBB4A593D61033880E7EEDDB822CDD1BED0A998146F40893722E6B4DB440DF48206C2E4392B096E3136F0CB2FB39322ATBK5J"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7B602BB9DDBB4A593D61033880E7EEDDB822CDD1BED0A998146F40893722E6B4DB440DC4E2E6C2E4392B096E3136F0CB2FB39322ATBK5J" TargetMode="External"/><Relationship Id="rId20" Type="http://schemas.openxmlformats.org/officeDocument/2006/relationships/hyperlink" Target="consultantplus://offline/ref=37B602BB9DDBB4A593D61033880E7EEDDB822CDD1BED0A998146F40893722E6B4DB440DC4A2F6C2E4392B096E3136F0CB2FB39322ATBK5J" TargetMode="External"/><Relationship Id="rId29" Type="http://schemas.openxmlformats.org/officeDocument/2006/relationships/hyperlink" Target="consultantplus://offline/ref=37B602BB9DDBB4A593D61033880E7EEDDB832BDB1BEC0A998146F40893722E6B4DB440DD4B286C2E4392B096E3136F0CB2FB39322ATBK5J" TargetMode="External"/><Relationship Id="rId1" Type="http://schemas.openxmlformats.org/officeDocument/2006/relationships/styles" Target="styles.xml"/><Relationship Id="rId6" Type="http://schemas.openxmlformats.org/officeDocument/2006/relationships/hyperlink" Target="consultantplus://offline/ref=37B602BB9DDBB4A593D61033880E7EEDDB822DDE12E00A998146F40893722E6B4DB440D94A2D6C2E4392B096E3136F0CB2FB39322ATBK5J" TargetMode="External"/><Relationship Id="rId11" Type="http://schemas.openxmlformats.org/officeDocument/2006/relationships/hyperlink" Target="consultantplus://offline/ref=37B602BB9DDBB4A593D61033880E7EEDDB832BDB1BEC0A998146F40893722E6B4DB440DD4B2D6C2E4392B096E3136F0CB2FB39322ATBK5J" TargetMode="External"/><Relationship Id="rId24" Type="http://schemas.openxmlformats.org/officeDocument/2006/relationships/hyperlink" Target="consultantplus://offline/ref=37B602BB9DDBB4A593D61033880E7EEDDB802BD214E20A998146F40893722E6B4DB440D94C28607D14DDB1CAA5477C0EB0FB3B3136B56953TBK6J" TargetMode="External"/><Relationship Id="rId32" Type="http://schemas.openxmlformats.org/officeDocument/2006/relationships/hyperlink" Target="consultantplus://offline/ref=37B602BB9DDBB4A593D61033880E7EEDDB832BDB1BEC0A998146F40893722E6B4DB440DD4B2E6C2E4392B096E3136F0CB2FB39322ATBK5J"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37B602BB9DDBB4A593D61033880E7EEDDB822CDD1BED0A998146F40893722E6B4DB440DC4F286C2E4392B096E3136F0CB2FB39322ATBK5J" TargetMode="External"/><Relationship Id="rId23" Type="http://schemas.openxmlformats.org/officeDocument/2006/relationships/hyperlink" Target="consultantplus://offline/ref=37B602BB9DDBB4A593D61033880E7EEDDB822DDE12E00A998146F40893722E6B4DB440D94E2A6C2E4392B096E3136F0CB2FB39322ATBK5J" TargetMode="External"/><Relationship Id="rId28" Type="http://schemas.openxmlformats.org/officeDocument/2006/relationships/hyperlink" Target="consultantplus://offline/ref=37B602BB9DDBB4A593D61033880E7EEDDB812FD216E50A998146F40893722E6B5FB418D54E28797A11C8E79BE3T1K0J" TargetMode="External"/><Relationship Id="rId36" Type="http://schemas.openxmlformats.org/officeDocument/2006/relationships/footer" Target="footer2.xml"/><Relationship Id="rId10" Type="http://schemas.openxmlformats.org/officeDocument/2006/relationships/hyperlink" Target="consultantplus://offline/ref=37B602BB9DDBB4A593D61033880E7EEDDB832BDB1BEC0A998146F40893722E6B4DB440D94C2B677216DDB1CAA5477C0EB0FB3B3136B56953TBK6J" TargetMode="External"/><Relationship Id="rId19" Type="http://schemas.openxmlformats.org/officeDocument/2006/relationships/hyperlink" Target="consultantplus://offline/ref=37B602BB9DDBB4A593D61033880E7EEDDB822CDD1BED0A998146F40893722E6B4DB440D94C29677316DDB1CAA5477C0EB0FB3B3136B56953TBK6J" TargetMode="External"/><Relationship Id="rId31" Type="http://schemas.openxmlformats.org/officeDocument/2006/relationships/hyperlink" Target="consultantplus://offline/ref=37B602BB9DDBB4A593D61033880E7EEDDB832BDB1BEC0A998146F40893722E6B4DB440D94C2B65791BDDB1CAA5477C0EB0FB3B3136B56953TBK6J" TargetMode="External"/><Relationship Id="rId4" Type="http://schemas.openxmlformats.org/officeDocument/2006/relationships/footnotes" Target="footnotes.xml"/><Relationship Id="rId9" Type="http://schemas.openxmlformats.org/officeDocument/2006/relationships/hyperlink" Target="consultantplus://offline/ref=37B602BB9DDBB4A593D61033880E7EEDDB832BDB1BEC0A998146F40893722E6B4DB440DD4B2A6C2E4392B096E3136F0CB2FB39322ATBK5J" TargetMode="External"/><Relationship Id="rId14" Type="http://schemas.openxmlformats.org/officeDocument/2006/relationships/hyperlink" Target="consultantplus://offline/ref=37B602BB9DDBB4A593D61033880E7EEDDB822CDD1BED0A998146F40893722E6B4DB440DC4E2B6C2E4392B096E3136F0CB2FB39322ATBK5J" TargetMode="External"/><Relationship Id="rId22" Type="http://schemas.openxmlformats.org/officeDocument/2006/relationships/hyperlink" Target="consultantplus://offline/ref=37B602BB9DDBB4A593D61033880E7EEDDB822CDD1BED0A998146F40893722E6B4DB440DC442F6C2E4392B096E3136F0CB2FB39322ATBK5J" TargetMode="External"/><Relationship Id="rId27" Type="http://schemas.openxmlformats.org/officeDocument/2006/relationships/hyperlink" Target="consultantplus://offline/ref=37B602BB9DDBB4A593D61033880E7EEDDB802FD811ED0A998146F40893722E6B4DB440D94C29677C16DDB1CAA5477C0EB0FB3B3136B56953TBK6J" TargetMode="External"/><Relationship Id="rId30" Type="http://schemas.openxmlformats.org/officeDocument/2006/relationships/hyperlink" Target="consultantplus://offline/ref=37B602BB9DDBB4A593D61033880E7EEDDB832BDB1BEC0A998146F40893722E6B4DB440DD4B286C2E4392B096E3136F0CB2FB39322ATBK5J"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3084</Words>
  <Characters>17581</Characters>
  <Application>Microsoft Office Word</Application>
  <DocSecurity>2</DocSecurity>
  <Lines>146</Lines>
  <Paragraphs>41</Paragraphs>
  <ScaleCrop>false</ScaleCrop>
  <Company>КонсультантПлюс Версия 4021.00.65</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Кассационное определение Четвертого кассационного суда общей юрисдикции от 05.12.2019 N 88а-899/2019Требование: О признании незаконным отказа в предоставлении в аренду земельного участка, возложении обязанности заключить договор аренды на земельный участо</dc:title>
  <dc:creator>Server</dc:creator>
  <cp:lastModifiedBy>Server</cp:lastModifiedBy>
  <cp:revision>2</cp:revision>
  <dcterms:created xsi:type="dcterms:W3CDTF">2024-01-18T06:41:00Z</dcterms:created>
  <dcterms:modified xsi:type="dcterms:W3CDTF">2024-01-18T06:41:00Z</dcterms:modified>
</cp:coreProperties>
</file>