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89364" w14:textId="77777777" w:rsidR="009370BA" w:rsidRDefault="009370BA" w:rsidP="009370BA">
      <w:pPr>
        <w:pStyle w:val="ConsPlusNormal"/>
        <w:jc w:val="right"/>
        <w:outlineLvl w:val="1"/>
      </w:pPr>
      <w:r>
        <w:t>Приложение N 2</w:t>
      </w:r>
    </w:p>
    <w:p w14:paraId="1AEB53CC" w14:textId="77777777" w:rsidR="009370BA" w:rsidRDefault="009370BA" w:rsidP="009370BA">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 xml:space="preserve">к распоряжению Администрации Гуевского сельсовета </w:t>
      </w:r>
    </w:p>
    <w:p w14:paraId="50FA853C" w14:textId="77777777" w:rsidR="009370BA" w:rsidRDefault="009370BA" w:rsidP="009370BA">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 xml:space="preserve">Суджанского района </w:t>
      </w:r>
      <w:r w:rsidR="00224B46">
        <w:rPr>
          <w:rFonts w:ascii="Calibri" w:hAnsi="Calibri" w:cs="Calibri"/>
          <w:color w:val="000000"/>
        </w:rPr>
        <w:t>Курской области от 14.02.2020</w:t>
      </w:r>
      <w:r>
        <w:rPr>
          <w:rFonts w:ascii="Calibri" w:hAnsi="Calibri" w:cs="Calibri"/>
          <w:color w:val="000000"/>
        </w:rPr>
        <w:t xml:space="preserve"> г № 5</w:t>
      </w:r>
    </w:p>
    <w:p w14:paraId="35D63D9E" w14:textId="77777777" w:rsidR="009370BA" w:rsidRDefault="009370BA" w:rsidP="009370BA">
      <w:pPr>
        <w:pStyle w:val="ConsPlusNormal"/>
      </w:pPr>
    </w:p>
    <w:p w14:paraId="7706A2AC" w14:textId="77777777" w:rsidR="009370BA" w:rsidRDefault="009370BA" w:rsidP="009370BA">
      <w:pPr>
        <w:pStyle w:val="ConsPlusNonformat"/>
        <w:jc w:val="center"/>
        <w:rPr>
          <w:b/>
          <w:sz w:val="24"/>
          <w:szCs w:val="24"/>
        </w:rPr>
      </w:pPr>
      <w:r>
        <w:rPr>
          <w:b/>
          <w:sz w:val="24"/>
          <w:szCs w:val="24"/>
        </w:rPr>
        <w:t>ИНФОРМАЦИЯ</w:t>
      </w:r>
    </w:p>
    <w:p w14:paraId="549B9D3D" w14:textId="77777777" w:rsidR="009370BA" w:rsidRDefault="009370BA" w:rsidP="009370BA">
      <w:pPr>
        <w:pStyle w:val="ConsPlusNonformat"/>
        <w:jc w:val="center"/>
        <w:rPr>
          <w:b/>
          <w:sz w:val="24"/>
          <w:szCs w:val="24"/>
        </w:rPr>
      </w:pPr>
      <w:r>
        <w:rPr>
          <w:b/>
          <w:sz w:val="24"/>
          <w:szCs w:val="24"/>
        </w:rPr>
        <w:t xml:space="preserve">о реализации мероприятий по оздоровлению муниципальных финансов Гуевского сельсовета Суджанского района Курской области на период до 2024 года </w:t>
      </w:r>
    </w:p>
    <w:p w14:paraId="70EC17A1" w14:textId="77777777" w:rsidR="009370BA" w:rsidRDefault="00AA4730" w:rsidP="009370BA">
      <w:pPr>
        <w:pStyle w:val="ConsPlusNormal"/>
        <w:jc w:val="center"/>
        <w:outlineLvl w:val="2"/>
      </w:pPr>
      <w:bookmarkStart w:id="0" w:name="P1273"/>
      <w:bookmarkEnd w:id="0"/>
      <w:r>
        <w:rPr>
          <w:sz w:val="24"/>
          <w:szCs w:val="24"/>
        </w:rPr>
        <w:t xml:space="preserve">                                                       </w:t>
      </w:r>
      <w:r w:rsidR="000F5828">
        <w:rPr>
          <w:sz w:val="24"/>
          <w:szCs w:val="24"/>
        </w:rPr>
        <w:t>за  третий</w:t>
      </w:r>
      <w:r w:rsidR="009370BA">
        <w:rPr>
          <w:sz w:val="24"/>
          <w:szCs w:val="24"/>
        </w:rPr>
        <w:t xml:space="preserve"> квартал  2022 г</w:t>
      </w:r>
      <w:r w:rsidR="009370BA">
        <w:t xml:space="preserve">.                        </w:t>
      </w:r>
      <w:r>
        <w:t xml:space="preserve">                         </w:t>
      </w:r>
      <w:r w:rsidR="009370BA">
        <w:t xml:space="preserve"> Таблица 1</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42"/>
        <w:gridCol w:w="1135"/>
        <w:gridCol w:w="1135"/>
        <w:gridCol w:w="2764"/>
      </w:tblGrid>
      <w:tr w:rsidR="009370BA" w14:paraId="6751C99D" w14:textId="77777777" w:rsidTr="000944B5">
        <w:tc>
          <w:tcPr>
            <w:tcW w:w="4742" w:type="dxa"/>
            <w:vMerge w:val="restart"/>
            <w:tcBorders>
              <w:top w:val="single" w:sz="4" w:space="0" w:color="auto"/>
              <w:left w:val="single" w:sz="4" w:space="0" w:color="auto"/>
              <w:bottom w:val="single" w:sz="4" w:space="0" w:color="auto"/>
              <w:right w:val="single" w:sz="4" w:space="0" w:color="auto"/>
            </w:tcBorders>
            <w:hideMark/>
          </w:tcPr>
          <w:p w14:paraId="2C537FF7" w14:textId="77777777" w:rsidR="009370BA" w:rsidRDefault="009370BA" w:rsidP="000944B5">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мероприятия (в соответствии с </w:t>
            </w:r>
            <w:hyperlink r:id="rId6" w:anchor="P162" w:history="1">
              <w:r>
                <w:rPr>
                  <w:rStyle w:val="a3"/>
                  <w:rFonts w:ascii="Times New Roman" w:hAnsi="Times New Roman" w:cs="Times New Roman"/>
                  <w:sz w:val="24"/>
                  <w:szCs w:val="24"/>
                  <w:lang w:eastAsia="en-US"/>
                </w:rPr>
                <w:t>приложением N 1</w:t>
              </w:r>
            </w:hyperlink>
            <w:r>
              <w:rPr>
                <w:rFonts w:ascii="Times New Roman" w:hAnsi="Times New Roman" w:cs="Times New Roman"/>
                <w:sz w:val="24"/>
                <w:szCs w:val="24"/>
                <w:lang w:eastAsia="en-US"/>
              </w:rPr>
              <w:t xml:space="preserve"> к Плану оздоровления муниципальных финансов Гуевского сельсовета Суджанского района Курской области на период до 2024 года)</w:t>
            </w:r>
          </w:p>
        </w:tc>
        <w:tc>
          <w:tcPr>
            <w:tcW w:w="2270" w:type="dxa"/>
            <w:gridSpan w:val="2"/>
            <w:tcBorders>
              <w:top w:val="single" w:sz="4" w:space="0" w:color="auto"/>
              <w:left w:val="single" w:sz="4" w:space="0" w:color="auto"/>
              <w:bottom w:val="single" w:sz="4" w:space="0" w:color="auto"/>
              <w:right w:val="single" w:sz="4" w:space="0" w:color="auto"/>
            </w:tcBorders>
            <w:hideMark/>
          </w:tcPr>
          <w:p w14:paraId="1A60DF9B" w14:textId="77777777" w:rsidR="009370BA" w:rsidRDefault="009370BA" w:rsidP="000944B5">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Значение целевого показателя (бюджетный эффект), тыс. рублей</w:t>
            </w:r>
          </w:p>
        </w:tc>
        <w:tc>
          <w:tcPr>
            <w:tcW w:w="2764" w:type="dxa"/>
            <w:vMerge w:val="restart"/>
            <w:tcBorders>
              <w:top w:val="single" w:sz="4" w:space="0" w:color="auto"/>
              <w:left w:val="single" w:sz="4" w:space="0" w:color="auto"/>
              <w:bottom w:val="single" w:sz="4" w:space="0" w:color="auto"/>
              <w:right w:val="single" w:sz="4" w:space="0" w:color="auto"/>
            </w:tcBorders>
            <w:hideMark/>
          </w:tcPr>
          <w:p w14:paraId="116EEB9E" w14:textId="77777777" w:rsidR="009370BA" w:rsidRDefault="009370BA" w:rsidP="000944B5">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Информация об исполнении</w:t>
            </w:r>
          </w:p>
        </w:tc>
      </w:tr>
      <w:tr w:rsidR="009370BA" w14:paraId="1B211138" w14:textId="77777777" w:rsidTr="000944B5">
        <w:trPr>
          <w:trHeight w:val="1384"/>
        </w:trPr>
        <w:tc>
          <w:tcPr>
            <w:tcW w:w="4742" w:type="dxa"/>
            <w:vMerge/>
            <w:tcBorders>
              <w:top w:val="single" w:sz="4" w:space="0" w:color="auto"/>
              <w:left w:val="single" w:sz="4" w:space="0" w:color="auto"/>
              <w:bottom w:val="single" w:sz="4" w:space="0" w:color="auto"/>
              <w:right w:val="single" w:sz="4" w:space="0" w:color="auto"/>
            </w:tcBorders>
            <w:vAlign w:val="center"/>
            <w:hideMark/>
          </w:tcPr>
          <w:p w14:paraId="47B0753C" w14:textId="77777777" w:rsidR="009370BA" w:rsidRDefault="009370BA" w:rsidP="000944B5">
            <w:pPr>
              <w:spacing w:after="0" w:line="256" w:lineRule="auto"/>
              <w:rPr>
                <w:rFonts w:ascii="Times New Roman" w:eastAsia="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578E5989" w14:textId="77777777" w:rsidR="009370BA" w:rsidRDefault="009370BA" w:rsidP="000944B5">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план на отчетный год</w:t>
            </w:r>
          </w:p>
        </w:tc>
        <w:tc>
          <w:tcPr>
            <w:tcW w:w="1135" w:type="dxa"/>
            <w:tcBorders>
              <w:top w:val="single" w:sz="4" w:space="0" w:color="auto"/>
              <w:left w:val="single" w:sz="4" w:space="0" w:color="auto"/>
              <w:bottom w:val="single" w:sz="4" w:space="0" w:color="auto"/>
              <w:right w:val="single" w:sz="4" w:space="0" w:color="auto"/>
            </w:tcBorders>
            <w:hideMark/>
          </w:tcPr>
          <w:p w14:paraId="0B0DB557" w14:textId="77777777" w:rsidR="009370BA" w:rsidRDefault="009370BA" w:rsidP="000944B5">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фактическое исполнение за отчетный период</w:t>
            </w:r>
          </w:p>
        </w:tc>
        <w:tc>
          <w:tcPr>
            <w:tcW w:w="2764" w:type="dxa"/>
            <w:vMerge/>
            <w:tcBorders>
              <w:top w:val="single" w:sz="4" w:space="0" w:color="auto"/>
              <w:left w:val="single" w:sz="4" w:space="0" w:color="auto"/>
              <w:bottom w:val="single" w:sz="4" w:space="0" w:color="auto"/>
              <w:right w:val="single" w:sz="4" w:space="0" w:color="auto"/>
            </w:tcBorders>
            <w:vAlign w:val="center"/>
            <w:hideMark/>
          </w:tcPr>
          <w:p w14:paraId="27F2728B" w14:textId="77777777" w:rsidR="009370BA" w:rsidRDefault="009370BA" w:rsidP="000944B5">
            <w:pPr>
              <w:spacing w:after="0" w:line="256" w:lineRule="auto"/>
              <w:rPr>
                <w:rFonts w:ascii="Times New Roman" w:eastAsia="Times New Roman" w:hAnsi="Times New Roman" w:cs="Times New Roman"/>
                <w:sz w:val="24"/>
                <w:szCs w:val="24"/>
              </w:rPr>
            </w:pPr>
          </w:p>
        </w:tc>
      </w:tr>
      <w:tr w:rsidR="009370BA" w14:paraId="4B62B061" w14:textId="77777777" w:rsidTr="000944B5">
        <w:tc>
          <w:tcPr>
            <w:tcW w:w="4742" w:type="dxa"/>
            <w:tcBorders>
              <w:top w:val="single" w:sz="4" w:space="0" w:color="auto"/>
              <w:left w:val="single" w:sz="4" w:space="0" w:color="auto"/>
              <w:bottom w:val="single" w:sz="4" w:space="0" w:color="auto"/>
              <w:right w:val="single" w:sz="4" w:space="0" w:color="auto"/>
            </w:tcBorders>
            <w:hideMark/>
          </w:tcPr>
          <w:p w14:paraId="5E9E5933" w14:textId="77777777" w:rsidR="009370BA" w:rsidRDefault="009370BA" w:rsidP="000944B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Повышение собираемости налогов и сокращение задолженности перед бюджетом</w:t>
            </w:r>
          </w:p>
        </w:tc>
        <w:tc>
          <w:tcPr>
            <w:tcW w:w="1135" w:type="dxa"/>
            <w:tcBorders>
              <w:top w:val="single" w:sz="4" w:space="0" w:color="auto"/>
              <w:left w:val="single" w:sz="4" w:space="0" w:color="auto"/>
              <w:bottom w:val="single" w:sz="4" w:space="0" w:color="auto"/>
              <w:right w:val="single" w:sz="4" w:space="0" w:color="auto"/>
            </w:tcBorders>
            <w:hideMark/>
          </w:tcPr>
          <w:p w14:paraId="7BD0DAC8" w14:textId="77777777" w:rsidR="009370BA" w:rsidRDefault="009370BA" w:rsidP="000944B5">
            <w:pPr>
              <w:jc w:val="center"/>
              <w:rPr>
                <w:color w:val="000000"/>
                <w:sz w:val="20"/>
                <w:szCs w:val="20"/>
              </w:rPr>
            </w:pPr>
            <w:r>
              <w:rPr>
                <w:color w:val="000000"/>
                <w:sz w:val="20"/>
                <w:szCs w:val="20"/>
              </w:rPr>
              <w:t>6 тыс. рублей</w:t>
            </w:r>
          </w:p>
        </w:tc>
        <w:tc>
          <w:tcPr>
            <w:tcW w:w="1135" w:type="dxa"/>
            <w:tcBorders>
              <w:top w:val="single" w:sz="4" w:space="0" w:color="auto"/>
              <w:left w:val="single" w:sz="4" w:space="0" w:color="auto"/>
              <w:bottom w:val="single" w:sz="4" w:space="0" w:color="auto"/>
              <w:right w:val="single" w:sz="4" w:space="0" w:color="auto"/>
            </w:tcBorders>
            <w:hideMark/>
          </w:tcPr>
          <w:p w14:paraId="16662205" w14:textId="77777777" w:rsidR="009370BA" w:rsidRDefault="008D6001" w:rsidP="000944B5">
            <w:pPr>
              <w:pStyle w:val="ConsPlusNormal"/>
              <w:spacing w:line="256" w:lineRule="auto"/>
              <w:jc w:val="center"/>
              <w:rPr>
                <w:rFonts w:ascii="Times New Roman" w:hAnsi="Times New Roman" w:cs="Times New Roman"/>
                <w:sz w:val="24"/>
                <w:szCs w:val="24"/>
                <w:lang w:eastAsia="en-US"/>
              </w:rPr>
            </w:pPr>
            <w:r w:rsidRPr="008D6001">
              <w:rPr>
                <w:rFonts w:ascii="Times New Roman" w:hAnsi="Times New Roman" w:cs="Times New Roman"/>
                <w:sz w:val="24"/>
                <w:szCs w:val="24"/>
                <w:lang w:eastAsia="en-US"/>
              </w:rPr>
              <w:t>2.</w:t>
            </w:r>
            <w:r w:rsidR="000F5828">
              <w:rPr>
                <w:rFonts w:ascii="Times New Roman" w:hAnsi="Times New Roman" w:cs="Times New Roman"/>
                <w:sz w:val="24"/>
                <w:szCs w:val="24"/>
                <w:lang w:eastAsia="en-US"/>
              </w:rPr>
              <w:t>7</w:t>
            </w:r>
            <w:r w:rsidR="009370BA" w:rsidRPr="008D6001">
              <w:rPr>
                <w:rFonts w:ascii="Times New Roman" w:hAnsi="Times New Roman" w:cs="Times New Roman"/>
                <w:sz w:val="24"/>
                <w:szCs w:val="24"/>
                <w:lang w:eastAsia="en-US"/>
              </w:rPr>
              <w:t xml:space="preserve"> </w:t>
            </w:r>
            <w:r w:rsidR="009370BA">
              <w:rPr>
                <w:color w:val="000000"/>
                <w:sz w:val="20"/>
                <w:lang w:eastAsia="en-US"/>
              </w:rPr>
              <w:t>тыс. рублей</w:t>
            </w:r>
          </w:p>
        </w:tc>
        <w:tc>
          <w:tcPr>
            <w:tcW w:w="2764" w:type="dxa"/>
            <w:tcBorders>
              <w:top w:val="single" w:sz="4" w:space="0" w:color="auto"/>
              <w:left w:val="single" w:sz="4" w:space="0" w:color="auto"/>
              <w:bottom w:val="single" w:sz="4" w:space="0" w:color="auto"/>
              <w:right w:val="single" w:sz="4" w:space="0" w:color="auto"/>
            </w:tcBorders>
            <w:hideMark/>
          </w:tcPr>
          <w:p w14:paraId="6733DAED" w14:textId="77777777" w:rsidR="009370BA" w:rsidRDefault="009370BA" w:rsidP="000944B5">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Проводится постоянно беседа с населением об уплате </w:t>
            </w:r>
            <w:r>
              <w:rPr>
                <w:rFonts w:ascii="Times New Roman" w:hAnsi="Times New Roman" w:cs="Times New Roman"/>
                <w:color w:val="000000"/>
                <w:sz w:val="24"/>
                <w:szCs w:val="24"/>
                <w:lang w:eastAsia="en-US"/>
              </w:rPr>
              <w:t>задолженности налогов, поступило налогов 25% от запланированной суммы</w:t>
            </w:r>
          </w:p>
        </w:tc>
      </w:tr>
      <w:tr w:rsidR="009370BA" w14:paraId="4366A0AE" w14:textId="77777777" w:rsidTr="000944B5">
        <w:tc>
          <w:tcPr>
            <w:tcW w:w="4742" w:type="dxa"/>
            <w:tcBorders>
              <w:top w:val="single" w:sz="4" w:space="0" w:color="auto"/>
              <w:left w:val="single" w:sz="4" w:space="0" w:color="auto"/>
              <w:bottom w:val="single" w:sz="4" w:space="0" w:color="auto"/>
              <w:right w:val="single" w:sz="4" w:space="0" w:color="auto"/>
            </w:tcBorders>
            <w:hideMark/>
          </w:tcPr>
          <w:p w14:paraId="241563DD" w14:textId="77777777" w:rsidR="009370BA" w:rsidRDefault="009370BA" w:rsidP="000944B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из них:                                                                         повышение собираемости  налога на имущество физических лиц и земельного налога и сокращение задолженности перед бюджетом</w:t>
            </w:r>
          </w:p>
        </w:tc>
        <w:tc>
          <w:tcPr>
            <w:tcW w:w="1135" w:type="dxa"/>
            <w:tcBorders>
              <w:top w:val="single" w:sz="4" w:space="0" w:color="auto"/>
              <w:left w:val="single" w:sz="4" w:space="0" w:color="auto"/>
              <w:bottom w:val="single" w:sz="4" w:space="0" w:color="auto"/>
              <w:right w:val="single" w:sz="4" w:space="0" w:color="auto"/>
            </w:tcBorders>
            <w:hideMark/>
          </w:tcPr>
          <w:p w14:paraId="63A4DAF7" w14:textId="77777777" w:rsidR="009370BA" w:rsidRDefault="009370BA" w:rsidP="000944B5">
            <w:pPr>
              <w:jc w:val="center"/>
              <w:rPr>
                <w:color w:val="000000"/>
                <w:sz w:val="20"/>
                <w:szCs w:val="20"/>
              </w:rPr>
            </w:pPr>
            <w:r>
              <w:rPr>
                <w:color w:val="000000"/>
                <w:sz w:val="20"/>
                <w:szCs w:val="20"/>
              </w:rPr>
              <w:t>4 тыс. рублей</w:t>
            </w:r>
          </w:p>
        </w:tc>
        <w:tc>
          <w:tcPr>
            <w:tcW w:w="1135" w:type="dxa"/>
            <w:tcBorders>
              <w:top w:val="single" w:sz="4" w:space="0" w:color="auto"/>
              <w:left w:val="single" w:sz="4" w:space="0" w:color="auto"/>
              <w:bottom w:val="single" w:sz="4" w:space="0" w:color="auto"/>
              <w:right w:val="single" w:sz="4" w:space="0" w:color="auto"/>
            </w:tcBorders>
            <w:hideMark/>
          </w:tcPr>
          <w:p w14:paraId="46713316" w14:textId="77777777" w:rsidR="009370BA" w:rsidRDefault="000F5828" w:rsidP="000944B5">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2.7</w:t>
            </w:r>
            <w:r w:rsidR="009370BA">
              <w:rPr>
                <w:rFonts w:ascii="Times New Roman" w:hAnsi="Times New Roman" w:cs="Times New Roman"/>
                <w:sz w:val="24"/>
                <w:szCs w:val="24"/>
                <w:lang w:eastAsia="en-US"/>
              </w:rPr>
              <w:t xml:space="preserve"> </w:t>
            </w:r>
            <w:r w:rsidR="009370BA">
              <w:rPr>
                <w:color w:val="000000"/>
                <w:sz w:val="20"/>
                <w:lang w:eastAsia="en-US"/>
              </w:rPr>
              <w:t>тыс. рублей</w:t>
            </w:r>
          </w:p>
        </w:tc>
        <w:tc>
          <w:tcPr>
            <w:tcW w:w="2764" w:type="dxa"/>
            <w:tcBorders>
              <w:top w:val="single" w:sz="4" w:space="0" w:color="auto"/>
              <w:left w:val="single" w:sz="4" w:space="0" w:color="auto"/>
              <w:bottom w:val="single" w:sz="4" w:space="0" w:color="auto"/>
              <w:right w:val="single" w:sz="4" w:space="0" w:color="auto"/>
            </w:tcBorders>
            <w:hideMark/>
          </w:tcPr>
          <w:p w14:paraId="7FC1A868" w14:textId="77777777" w:rsidR="009370BA" w:rsidRDefault="009370BA" w:rsidP="000944B5">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9370BA" w14:paraId="31AB874E" w14:textId="77777777" w:rsidTr="000944B5">
        <w:tc>
          <w:tcPr>
            <w:tcW w:w="4742" w:type="dxa"/>
            <w:tcBorders>
              <w:top w:val="single" w:sz="4" w:space="0" w:color="auto"/>
              <w:left w:val="single" w:sz="4" w:space="0" w:color="auto"/>
              <w:bottom w:val="single" w:sz="4" w:space="0" w:color="auto"/>
              <w:right w:val="single" w:sz="4" w:space="0" w:color="auto"/>
            </w:tcBorders>
            <w:hideMark/>
          </w:tcPr>
          <w:p w14:paraId="532F19A3" w14:textId="77777777" w:rsidR="009370BA" w:rsidRDefault="009370BA" w:rsidP="000944B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вовлечение в налоговый оборот объектов недвижимости, включая земельные участки, в том числе: уточнение сведений об объектах недвижимости; актуализации результатов государственной кадастровой оценки объектов недвижимости; предоставление сведений о земельных участках и иных объектах недвижимости в рамках информационного обмена; проведение муниципального земельного контроля. Выявление собственников земельных участков и другого недвижимого имущества и привлечения их к налогообложению, содействие в оформлении прав собственности на земельные участки и имущество физическими лицами </w:t>
            </w:r>
          </w:p>
        </w:tc>
        <w:tc>
          <w:tcPr>
            <w:tcW w:w="1135" w:type="dxa"/>
            <w:tcBorders>
              <w:top w:val="single" w:sz="4" w:space="0" w:color="auto"/>
              <w:left w:val="single" w:sz="4" w:space="0" w:color="auto"/>
              <w:bottom w:val="single" w:sz="4" w:space="0" w:color="auto"/>
              <w:right w:val="single" w:sz="4" w:space="0" w:color="auto"/>
            </w:tcBorders>
            <w:hideMark/>
          </w:tcPr>
          <w:p w14:paraId="50F767AB" w14:textId="77777777" w:rsidR="009370BA" w:rsidRDefault="005A0258" w:rsidP="000944B5">
            <w:pPr>
              <w:jc w:val="center"/>
              <w:rPr>
                <w:color w:val="000000"/>
                <w:sz w:val="20"/>
                <w:szCs w:val="20"/>
              </w:rPr>
            </w:pPr>
            <w:r>
              <w:rPr>
                <w:color w:val="000000"/>
                <w:sz w:val="20"/>
                <w:szCs w:val="20"/>
              </w:rPr>
              <w:t>3</w:t>
            </w:r>
            <w:r w:rsidR="009370BA">
              <w:rPr>
                <w:color w:val="000000"/>
                <w:sz w:val="20"/>
                <w:szCs w:val="20"/>
              </w:rPr>
              <w:t xml:space="preserve"> тыс. рублей</w:t>
            </w:r>
          </w:p>
        </w:tc>
        <w:tc>
          <w:tcPr>
            <w:tcW w:w="1135" w:type="dxa"/>
            <w:tcBorders>
              <w:top w:val="single" w:sz="4" w:space="0" w:color="auto"/>
              <w:left w:val="single" w:sz="4" w:space="0" w:color="auto"/>
              <w:bottom w:val="single" w:sz="4" w:space="0" w:color="auto"/>
              <w:right w:val="single" w:sz="4" w:space="0" w:color="auto"/>
            </w:tcBorders>
            <w:hideMark/>
          </w:tcPr>
          <w:p w14:paraId="3E50E2B6" w14:textId="77777777" w:rsidR="009370BA" w:rsidRDefault="009370BA" w:rsidP="000944B5">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 тыс. руб.</w:t>
            </w:r>
          </w:p>
        </w:tc>
        <w:tc>
          <w:tcPr>
            <w:tcW w:w="2764" w:type="dxa"/>
            <w:tcBorders>
              <w:top w:val="single" w:sz="4" w:space="0" w:color="auto"/>
              <w:left w:val="single" w:sz="4" w:space="0" w:color="auto"/>
              <w:bottom w:val="single" w:sz="4" w:space="0" w:color="auto"/>
              <w:right w:val="single" w:sz="4" w:space="0" w:color="auto"/>
            </w:tcBorders>
            <w:hideMark/>
          </w:tcPr>
          <w:p w14:paraId="401646EB" w14:textId="77777777" w:rsidR="009370BA" w:rsidRDefault="009370BA" w:rsidP="000944B5">
            <w:pPr>
              <w:pStyle w:val="ConsPlusNormal"/>
              <w:spacing w:line="256" w:lineRule="auto"/>
              <w:rPr>
                <w:rFonts w:ascii="Times New Roman" w:hAnsi="Times New Roman" w:cs="Times New Roman"/>
                <w:sz w:val="24"/>
                <w:szCs w:val="24"/>
                <w:lang w:eastAsia="en-US"/>
              </w:rPr>
            </w:pPr>
            <w:r>
              <w:rPr>
                <w:lang w:eastAsia="en-US"/>
              </w:rPr>
              <w:t>Ведется работа с населением по оформлению в собственность объектов недвижимости и выявлению наследников, не оформивших объекты недвижимости в собственность</w:t>
            </w:r>
          </w:p>
        </w:tc>
      </w:tr>
      <w:tr w:rsidR="009370BA" w14:paraId="02649BE6" w14:textId="77777777" w:rsidTr="009051A0">
        <w:tc>
          <w:tcPr>
            <w:tcW w:w="4742" w:type="dxa"/>
            <w:tcBorders>
              <w:top w:val="single" w:sz="4" w:space="0" w:color="auto"/>
              <w:left w:val="single" w:sz="4" w:space="0" w:color="auto"/>
              <w:bottom w:val="single" w:sz="4" w:space="0" w:color="auto"/>
              <w:right w:val="single" w:sz="4" w:space="0" w:color="auto"/>
            </w:tcBorders>
            <w:hideMark/>
          </w:tcPr>
          <w:p w14:paraId="1C727E53" w14:textId="77777777" w:rsidR="009370BA" w:rsidRPr="00355A50" w:rsidRDefault="009370BA" w:rsidP="000944B5">
            <w:pPr>
              <w:spacing w:after="0" w:line="240" w:lineRule="auto"/>
              <w:rPr>
                <w:rFonts w:ascii="Times New Roman" w:hAnsi="Times New Roman" w:cs="Times New Roman"/>
                <w:color w:val="000000"/>
              </w:rPr>
            </w:pPr>
            <w:r w:rsidRPr="00355A50">
              <w:rPr>
                <w:rFonts w:ascii="Times New Roman" w:hAnsi="Times New Roman" w:cs="Times New Roman"/>
                <w:color w:val="000000"/>
              </w:rPr>
              <w:lastRenderedPageBreak/>
              <w:t>Проведение мероприятий по установлению эффективных ставок арендной платы за сдаваемое в аренду имущество</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64F876" w14:textId="60EC1E58" w:rsidR="009370BA" w:rsidRPr="00355A50" w:rsidRDefault="00992412" w:rsidP="000944B5">
            <w:pPr>
              <w:pStyle w:val="ConsPlusNormal"/>
              <w:spacing w:line="256" w:lineRule="auto"/>
              <w:jc w:val="center"/>
              <w:rPr>
                <w:rFonts w:ascii="Times New Roman" w:hAnsi="Times New Roman" w:cs="Times New Roman"/>
                <w:szCs w:val="22"/>
                <w:lang w:eastAsia="en-US"/>
              </w:rPr>
            </w:pPr>
            <w:r>
              <w:rPr>
                <w:rFonts w:ascii="Times New Roman" w:hAnsi="Times New Roman" w:cs="Times New Roman"/>
                <w:szCs w:val="22"/>
                <w:lang w:eastAsia="en-US"/>
              </w:rPr>
              <w:t>-</w:t>
            </w:r>
          </w:p>
        </w:tc>
        <w:tc>
          <w:tcPr>
            <w:tcW w:w="1135" w:type="dxa"/>
            <w:tcBorders>
              <w:top w:val="single" w:sz="4" w:space="0" w:color="auto"/>
              <w:left w:val="single" w:sz="4" w:space="0" w:color="auto"/>
              <w:bottom w:val="single" w:sz="4" w:space="0" w:color="auto"/>
              <w:right w:val="single" w:sz="4" w:space="0" w:color="auto"/>
            </w:tcBorders>
            <w:hideMark/>
          </w:tcPr>
          <w:p w14:paraId="0F9CBD8F" w14:textId="77777777" w:rsidR="009370BA" w:rsidRPr="00355A50" w:rsidRDefault="009370BA" w:rsidP="000944B5">
            <w:pPr>
              <w:pStyle w:val="ConsPlusNormal"/>
              <w:spacing w:line="256" w:lineRule="auto"/>
              <w:jc w:val="center"/>
              <w:rPr>
                <w:rFonts w:ascii="Times New Roman" w:hAnsi="Times New Roman" w:cs="Times New Roman"/>
                <w:szCs w:val="22"/>
                <w:lang w:eastAsia="en-US"/>
              </w:rPr>
            </w:pPr>
            <w:r w:rsidRPr="00355A50">
              <w:rPr>
                <w:rFonts w:ascii="Times New Roman" w:hAnsi="Times New Roman" w:cs="Times New Roman"/>
                <w:szCs w:val="22"/>
                <w:lang w:eastAsia="en-US"/>
              </w:rPr>
              <w:t>-</w:t>
            </w:r>
          </w:p>
        </w:tc>
        <w:tc>
          <w:tcPr>
            <w:tcW w:w="2764" w:type="dxa"/>
            <w:tcBorders>
              <w:top w:val="single" w:sz="4" w:space="0" w:color="auto"/>
              <w:left w:val="single" w:sz="4" w:space="0" w:color="auto"/>
              <w:bottom w:val="single" w:sz="4" w:space="0" w:color="auto"/>
              <w:right w:val="single" w:sz="4" w:space="0" w:color="auto"/>
            </w:tcBorders>
            <w:hideMark/>
          </w:tcPr>
          <w:p w14:paraId="0B20BFA4" w14:textId="77777777" w:rsidR="009370BA" w:rsidRPr="00355A50" w:rsidRDefault="009370BA" w:rsidP="000944B5">
            <w:pPr>
              <w:pStyle w:val="ConsPlusNormal"/>
              <w:spacing w:line="256" w:lineRule="auto"/>
              <w:rPr>
                <w:rFonts w:ascii="Times New Roman" w:hAnsi="Times New Roman" w:cs="Times New Roman"/>
                <w:szCs w:val="22"/>
                <w:lang w:eastAsia="en-US"/>
              </w:rPr>
            </w:pPr>
            <w:r w:rsidRPr="00355A50">
              <w:rPr>
                <w:rFonts w:ascii="Times New Roman" w:hAnsi="Times New Roman" w:cs="Times New Roman"/>
                <w:szCs w:val="22"/>
                <w:lang w:eastAsia="en-US"/>
              </w:rPr>
              <w:t>Земельные участки  в аренду не сдавалось, так как находиться в стадии оформления</w:t>
            </w:r>
          </w:p>
        </w:tc>
      </w:tr>
      <w:tr w:rsidR="009370BA" w14:paraId="6FE54314" w14:textId="77777777" w:rsidTr="000944B5">
        <w:tc>
          <w:tcPr>
            <w:tcW w:w="4742" w:type="dxa"/>
            <w:tcBorders>
              <w:top w:val="single" w:sz="4" w:space="0" w:color="auto"/>
              <w:left w:val="single" w:sz="4" w:space="0" w:color="auto"/>
              <w:bottom w:val="single" w:sz="4" w:space="0" w:color="auto"/>
              <w:right w:val="single" w:sz="4" w:space="0" w:color="auto"/>
            </w:tcBorders>
            <w:hideMark/>
          </w:tcPr>
          <w:p w14:paraId="68BD6533" w14:textId="77777777" w:rsidR="009370BA" w:rsidRDefault="009370BA" w:rsidP="000944B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Проведение мероприятий по эффективному использованию государственного имущества, закрепленного за муниципальными учреждениями</w:t>
            </w:r>
          </w:p>
        </w:tc>
        <w:tc>
          <w:tcPr>
            <w:tcW w:w="1135" w:type="dxa"/>
            <w:tcBorders>
              <w:top w:val="single" w:sz="4" w:space="0" w:color="auto"/>
              <w:left w:val="single" w:sz="4" w:space="0" w:color="auto"/>
              <w:bottom w:val="single" w:sz="4" w:space="0" w:color="auto"/>
              <w:right w:val="single" w:sz="4" w:space="0" w:color="auto"/>
            </w:tcBorders>
            <w:hideMark/>
          </w:tcPr>
          <w:p w14:paraId="44E03A88" w14:textId="2021771F" w:rsidR="009370BA" w:rsidRDefault="00992412" w:rsidP="000944B5">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bookmarkStart w:id="1" w:name="_GoBack"/>
            <w:bookmarkEnd w:id="1"/>
          </w:p>
        </w:tc>
        <w:tc>
          <w:tcPr>
            <w:tcW w:w="1135" w:type="dxa"/>
            <w:tcBorders>
              <w:top w:val="single" w:sz="4" w:space="0" w:color="auto"/>
              <w:left w:val="single" w:sz="4" w:space="0" w:color="auto"/>
              <w:bottom w:val="single" w:sz="4" w:space="0" w:color="auto"/>
              <w:right w:val="single" w:sz="4" w:space="0" w:color="auto"/>
            </w:tcBorders>
            <w:hideMark/>
          </w:tcPr>
          <w:p w14:paraId="69325E8D" w14:textId="77777777" w:rsidR="009370BA" w:rsidRDefault="009370BA" w:rsidP="000944B5">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764" w:type="dxa"/>
            <w:tcBorders>
              <w:top w:val="single" w:sz="4" w:space="0" w:color="auto"/>
              <w:left w:val="single" w:sz="4" w:space="0" w:color="auto"/>
              <w:bottom w:val="single" w:sz="4" w:space="0" w:color="auto"/>
              <w:right w:val="single" w:sz="4" w:space="0" w:color="auto"/>
            </w:tcBorders>
            <w:hideMark/>
          </w:tcPr>
          <w:p w14:paraId="4C623DAF" w14:textId="77777777" w:rsidR="009370BA" w:rsidRDefault="009370BA" w:rsidP="000944B5">
            <w:pPr>
              <w:pStyle w:val="ConsPlusNormal"/>
              <w:spacing w:line="256" w:lineRule="auto"/>
              <w:rPr>
                <w:rFonts w:ascii="Times New Roman" w:hAnsi="Times New Roman" w:cs="Times New Roman"/>
                <w:sz w:val="24"/>
                <w:szCs w:val="24"/>
                <w:lang w:eastAsia="en-US"/>
              </w:rPr>
            </w:pPr>
            <w:r>
              <w:rPr>
                <w:color w:val="000000"/>
                <w:sz w:val="20"/>
                <w:lang w:eastAsia="en-US"/>
              </w:rPr>
              <w:t>Государственного имущества, закрепленного за муниципальными учреждениями на территории Гуевского сельсовета нет.</w:t>
            </w:r>
          </w:p>
        </w:tc>
      </w:tr>
      <w:tr w:rsidR="009370BA" w14:paraId="75D84E03" w14:textId="77777777" w:rsidTr="000944B5">
        <w:tc>
          <w:tcPr>
            <w:tcW w:w="4742" w:type="dxa"/>
            <w:tcBorders>
              <w:top w:val="single" w:sz="4" w:space="0" w:color="auto"/>
              <w:left w:val="single" w:sz="4" w:space="0" w:color="auto"/>
              <w:bottom w:val="single" w:sz="4" w:space="0" w:color="auto"/>
              <w:right w:val="single" w:sz="4" w:space="0" w:color="auto"/>
            </w:tcBorders>
            <w:hideMark/>
          </w:tcPr>
          <w:p w14:paraId="494B54AB" w14:textId="77777777" w:rsidR="009370BA" w:rsidRDefault="009370BA" w:rsidP="000944B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Результаты экономического развития муниципального образования по результатам осуществления мероприятий по росту доходного потенциала</w:t>
            </w:r>
          </w:p>
        </w:tc>
        <w:tc>
          <w:tcPr>
            <w:tcW w:w="1135" w:type="dxa"/>
            <w:tcBorders>
              <w:top w:val="single" w:sz="4" w:space="0" w:color="auto"/>
              <w:left w:val="single" w:sz="4" w:space="0" w:color="auto"/>
              <w:bottom w:val="single" w:sz="4" w:space="0" w:color="auto"/>
              <w:right w:val="single" w:sz="4" w:space="0" w:color="auto"/>
            </w:tcBorders>
            <w:hideMark/>
          </w:tcPr>
          <w:p w14:paraId="69FC0E71" w14:textId="77777777" w:rsidR="009370BA" w:rsidRDefault="009370BA" w:rsidP="000944B5">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135" w:type="dxa"/>
            <w:tcBorders>
              <w:top w:val="single" w:sz="4" w:space="0" w:color="auto"/>
              <w:left w:val="single" w:sz="4" w:space="0" w:color="auto"/>
              <w:bottom w:val="single" w:sz="4" w:space="0" w:color="auto"/>
              <w:right w:val="single" w:sz="4" w:space="0" w:color="auto"/>
            </w:tcBorders>
            <w:hideMark/>
          </w:tcPr>
          <w:p w14:paraId="05C2FB97" w14:textId="77777777" w:rsidR="009370BA" w:rsidRDefault="009370BA" w:rsidP="000944B5">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764" w:type="dxa"/>
            <w:tcBorders>
              <w:top w:val="single" w:sz="4" w:space="0" w:color="auto"/>
              <w:left w:val="single" w:sz="4" w:space="0" w:color="auto"/>
              <w:bottom w:val="single" w:sz="4" w:space="0" w:color="auto"/>
              <w:right w:val="single" w:sz="4" w:space="0" w:color="auto"/>
            </w:tcBorders>
            <w:hideMark/>
          </w:tcPr>
          <w:p w14:paraId="243A90F8" w14:textId="77777777" w:rsidR="009370BA" w:rsidRDefault="009370BA" w:rsidP="000944B5">
            <w:pPr>
              <w:pStyle w:val="ConsPlusNormal"/>
              <w:spacing w:line="256" w:lineRule="auto"/>
              <w:rPr>
                <w:rFonts w:ascii="Times New Roman" w:hAnsi="Times New Roman" w:cs="Times New Roman"/>
                <w:sz w:val="24"/>
                <w:szCs w:val="24"/>
                <w:lang w:eastAsia="en-US"/>
              </w:rPr>
            </w:pPr>
            <w:r>
              <w:rPr>
                <w:color w:val="000000"/>
                <w:sz w:val="20"/>
                <w:lang w:eastAsia="en-US"/>
              </w:rPr>
              <w:t xml:space="preserve"> Дополнительных поступлений налоговых и неналоговых доходов (поступление доходов в отчетном финансовом году по сравнению с первоначально утвержденным объемом доходов) нет.</w:t>
            </w:r>
          </w:p>
        </w:tc>
      </w:tr>
      <w:tr w:rsidR="009370BA" w14:paraId="0C8A0CC2" w14:textId="77777777" w:rsidTr="000944B5">
        <w:tc>
          <w:tcPr>
            <w:tcW w:w="4742" w:type="dxa"/>
            <w:tcBorders>
              <w:top w:val="single" w:sz="4" w:space="0" w:color="auto"/>
              <w:left w:val="single" w:sz="4" w:space="0" w:color="auto"/>
              <w:bottom w:val="single" w:sz="4" w:space="0" w:color="auto"/>
              <w:right w:val="single" w:sz="4" w:space="0" w:color="auto"/>
            </w:tcBorders>
            <w:hideMark/>
          </w:tcPr>
          <w:p w14:paraId="0635B3B7" w14:textId="77777777" w:rsidR="009370BA" w:rsidRDefault="009370BA" w:rsidP="000944B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роста налоговых и неналоговых доходов муниципального образования в текущем финансовом году по сравнению с уровнем истекшего финансового года</w:t>
            </w:r>
          </w:p>
        </w:tc>
        <w:tc>
          <w:tcPr>
            <w:tcW w:w="1135" w:type="dxa"/>
            <w:tcBorders>
              <w:top w:val="single" w:sz="4" w:space="0" w:color="auto"/>
              <w:left w:val="single" w:sz="4" w:space="0" w:color="auto"/>
              <w:bottom w:val="single" w:sz="4" w:space="0" w:color="auto"/>
              <w:right w:val="single" w:sz="4" w:space="0" w:color="auto"/>
            </w:tcBorders>
            <w:hideMark/>
          </w:tcPr>
          <w:p w14:paraId="553C393D" w14:textId="77777777" w:rsidR="009370BA" w:rsidRDefault="005A0258" w:rsidP="000944B5">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+0,9</w:t>
            </w:r>
            <w:r w:rsidR="009370BA">
              <w:rPr>
                <w:rFonts w:ascii="Times New Roman" w:hAnsi="Times New Roman" w:cs="Times New Roman"/>
                <w:sz w:val="24"/>
                <w:szCs w:val="24"/>
                <w:lang w:eastAsia="en-US"/>
              </w:rPr>
              <w:t>%</w:t>
            </w:r>
          </w:p>
        </w:tc>
        <w:tc>
          <w:tcPr>
            <w:tcW w:w="1135" w:type="dxa"/>
            <w:tcBorders>
              <w:top w:val="single" w:sz="4" w:space="0" w:color="auto"/>
              <w:left w:val="single" w:sz="4" w:space="0" w:color="auto"/>
              <w:bottom w:val="single" w:sz="4" w:space="0" w:color="auto"/>
              <w:right w:val="single" w:sz="4" w:space="0" w:color="auto"/>
            </w:tcBorders>
            <w:hideMark/>
          </w:tcPr>
          <w:p w14:paraId="026CB720" w14:textId="2EE0A71D" w:rsidR="009370BA" w:rsidRPr="009051A0" w:rsidRDefault="009051A0" w:rsidP="000944B5">
            <w:pPr>
              <w:pStyle w:val="ConsPlusNormal"/>
              <w:spacing w:line="256" w:lineRule="auto"/>
              <w:jc w:val="center"/>
              <w:rPr>
                <w:rFonts w:ascii="Times New Roman" w:hAnsi="Times New Roman" w:cs="Times New Roman"/>
                <w:sz w:val="24"/>
                <w:szCs w:val="24"/>
                <w:lang w:eastAsia="en-US"/>
              </w:rPr>
            </w:pPr>
            <w:r w:rsidRPr="009051A0">
              <w:rPr>
                <w:rFonts w:ascii="Times New Roman" w:hAnsi="Times New Roman" w:cs="Times New Roman"/>
                <w:sz w:val="24"/>
                <w:szCs w:val="24"/>
                <w:lang w:eastAsia="en-US"/>
              </w:rPr>
              <w:t>13.2</w:t>
            </w:r>
            <w:r w:rsidR="009370BA" w:rsidRPr="009051A0">
              <w:rPr>
                <w:rFonts w:ascii="Times New Roman" w:hAnsi="Times New Roman" w:cs="Times New Roman"/>
                <w:sz w:val="24"/>
                <w:szCs w:val="24"/>
                <w:lang w:eastAsia="en-US"/>
              </w:rPr>
              <w:t>%</w:t>
            </w:r>
          </w:p>
        </w:tc>
        <w:tc>
          <w:tcPr>
            <w:tcW w:w="2764" w:type="dxa"/>
            <w:tcBorders>
              <w:top w:val="single" w:sz="4" w:space="0" w:color="auto"/>
              <w:left w:val="single" w:sz="4" w:space="0" w:color="auto"/>
              <w:bottom w:val="single" w:sz="4" w:space="0" w:color="auto"/>
              <w:right w:val="single" w:sz="4" w:space="0" w:color="auto"/>
            </w:tcBorders>
          </w:tcPr>
          <w:p w14:paraId="1FB9F190" w14:textId="77777777" w:rsidR="009370BA" w:rsidRPr="009051A0" w:rsidRDefault="009370BA" w:rsidP="000944B5">
            <w:pPr>
              <w:spacing w:after="0" w:line="240" w:lineRule="auto"/>
              <w:rPr>
                <w:color w:val="000000"/>
                <w:sz w:val="20"/>
                <w:szCs w:val="20"/>
              </w:rPr>
            </w:pPr>
            <w:r w:rsidRPr="009051A0">
              <w:rPr>
                <w:color w:val="000000"/>
                <w:sz w:val="20"/>
                <w:szCs w:val="20"/>
              </w:rPr>
              <w:t>Сбор налога уменьшился в связи с тем, что собственники временно выбыли за пределы сельсовета</w:t>
            </w:r>
          </w:p>
          <w:p w14:paraId="3B74D7DD" w14:textId="77777777" w:rsidR="009370BA" w:rsidRPr="009051A0" w:rsidRDefault="009370BA" w:rsidP="000944B5">
            <w:pPr>
              <w:pStyle w:val="ConsPlusNormal"/>
              <w:spacing w:line="256" w:lineRule="auto"/>
              <w:rPr>
                <w:lang w:eastAsia="en-US"/>
              </w:rPr>
            </w:pPr>
          </w:p>
        </w:tc>
      </w:tr>
      <w:tr w:rsidR="009370BA" w14:paraId="7506F294" w14:textId="77777777" w:rsidTr="009051A0">
        <w:tc>
          <w:tcPr>
            <w:tcW w:w="4742" w:type="dxa"/>
            <w:tcBorders>
              <w:top w:val="single" w:sz="4" w:space="0" w:color="auto"/>
              <w:left w:val="single" w:sz="4" w:space="0" w:color="auto"/>
              <w:bottom w:val="single" w:sz="4" w:space="0" w:color="auto"/>
              <w:right w:val="single" w:sz="4" w:space="0" w:color="auto"/>
            </w:tcBorders>
            <w:hideMark/>
          </w:tcPr>
          <w:p w14:paraId="27182F4B" w14:textId="77777777" w:rsidR="009370BA" w:rsidRDefault="009370BA" w:rsidP="000944B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Планирование бюджетов муниципальных программ (увеличение доли программных расходов)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65DB084A" w14:textId="5A6395AC" w:rsidR="009370BA" w:rsidRDefault="009051A0" w:rsidP="000944B5">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1135" w:type="dxa"/>
            <w:tcBorders>
              <w:top w:val="single" w:sz="4" w:space="0" w:color="auto"/>
              <w:left w:val="single" w:sz="4" w:space="0" w:color="auto"/>
              <w:bottom w:val="single" w:sz="4" w:space="0" w:color="auto"/>
              <w:right w:val="single" w:sz="4" w:space="0" w:color="auto"/>
            </w:tcBorders>
            <w:hideMark/>
          </w:tcPr>
          <w:p w14:paraId="1ED9F9FE" w14:textId="77777777" w:rsidR="009370BA" w:rsidRDefault="009370BA" w:rsidP="000944B5">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764" w:type="dxa"/>
            <w:tcBorders>
              <w:top w:val="single" w:sz="4" w:space="0" w:color="auto"/>
              <w:left w:val="single" w:sz="4" w:space="0" w:color="auto"/>
              <w:bottom w:val="single" w:sz="4" w:space="0" w:color="auto"/>
              <w:right w:val="single" w:sz="4" w:space="0" w:color="auto"/>
            </w:tcBorders>
            <w:hideMark/>
          </w:tcPr>
          <w:p w14:paraId="2B584976" w14:textId="057F9783" w:rsidR="009370BA" w:rsidRDefault="009051A0" w:rsidP="000944B5">
            <w:pPr>
              <w:pStyle w:val="ConsPlusNormal"/>
              <w:spacing w:line="256" w:lineRule="auto"/>
              <w:rPr>
                <w:rFonts w:ascii="Times New Roman" w:hAnsi="Times New Roman" w:cs="Times New Roman"/>
                <w:sz w:val="24"/>
                <w:szCs w:val="24"/>
                <w:lang w:eastAsia="en-US"/>
              </w:rPr>
            </w:pPr>
            <w:r>
              <w:rPr>
                <w:sz w:val="20"/>
                <w:lang w:eastAsia="en-US"/>
              </w:rPr>
              <w:t>исполнено 54,71</w:t>
            </w:r>
            <w:r w:rsidR="009370BA">
              <w:rPr>
                <w:sz w:val="20"/>
                <w:lang w:eastAsia="en-US"/>
              </w:rPr>
              <w:t xml:space="preserve">% </w:t>
            </w:r>
          </w:p>
        </w:tc>
      </w:tr>
      <w:tr w:rsidR="009370BA" w14:paraId="485FF570" w14:textId="77777777" w:rsidTr="000944B5">
        <w:tc>
          <w:tcPr>
            <w:tcW w:w="4742" w:type="dxa"/>
            <w:tcBorders>
              <w:top w:val="single" w:sz="4" w:space="0" w:color="auto"/>
              <w:left w:val="single" w:sz="4" w:space="0" w:color="auto"/>
              <w:bottom w:val="single" w:sz="4" w:space="0" w:color="auto"/>
              <w:right w:val="single" w:sz="4" w:space="0" w:color="auto"/>
            </w:tcBorders>
            <w:hideMark/>
          </w:tcPr>
          <w:p w14:paraId="2695193E" w14:textId="77777777" w:rsidR="009370BA" w:rsidRDefault="009370BA" w:rsidP="000944B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Уточнение долгосрочного бюджетного прогноза</w:t>
            </w:r>
          </w:p>
        </w:tc>
        <w:tc>
          <w:tcPr>
            <w:tcW w:w="1135" w:type="dxa"/>
            <w:tcBorders>
              <w:top w:val="single" w:sz="4" w:space="0" w:color="auto"/>
              <w:left w:val="single" w:sz="4" w:space="0" w:color="auto"/>
              <w:bottom w:val="single" w:sz="4" w:space="0" w:color="auto"/>
              <w:right w:val="single" w:sz="4" w:space="0" w:color="auto"/>
            </w:tcBorders>
            <w:hideMark/>
          </w:tcPr>
          <w:p w14:paraId="40F63491" w14:textId="77777777" w:rsidR="009370BA" w:rsidRDefault="009370BA" w:rsidP="000944B5">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да</w:t>
            </w:r>
          </w:p>
        </w:tc>
        <w:tc>
          <w:tcPr>
            <w:tcW w:w="1135" w:type="dxa"/>
            <w:tcBorders>
              <w:top w:val="single" w:sz="4" w:space="0" w:color="auto"/>
              <w:left w:val="single" w:sz="4" w:space="0" w:color="auto"/>
              <w:bottom w:val="single" w:sz="4" w:space="0" w:color="auto"/>
              <w:right w:val="single" w:sz="4" w:space="0" w:color="auto"/>
            </w:tcBorders>
            <w:hideMark/>
          </w:tcPr>
          <w:p w14:paraId="404B7EBC" w14:textId="77777777" w:rsidR="009370BA" w:rsidRDefault="009370BA" w:rsidP="000944B5">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764" w:type="dxa"/>
            <w:tcBorders>
              <w:top w:val="single" w:sz="4" w:space="0" w:color="auto"/>
              <w:left w:val="single" w:sz="4" w:space="0" w:color="auto"/>
              <w:bottom w:val="single" w:sz="4" w:space="0" w:color="auto"/>
              <w:right w:val="single" w:sz="4" w:space="0" w:color="auto"/>
            </w:tcBorders>
            <w:hideMark/>
          </w:tcPr>
          <w:p w14:paraId="2B49C6E4" w14:textId="77777777" w:rsidR="009370BA" w:rsidRDefault="009370BA" w:rsidP="000944B5">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По необходимости принятие  НПА</w:t>
            </w:r>
          </w:p>
        </w:tc>
      </w:tr>
      <w:tr w:rsidR="009370BA" w14:paraId="2666DCDA" w14:textId="77777777" w:rsidTr="000944B5">
        <w:tc>
          <w:tcPr>
            <w:tcW w:w="4742" w:type="dxa"/>
            <w:tcBorders>
              <w:top w:val="single" w:sz="4" w:space="0" w:color="auto"/>
              <w:left w:val="single" w:sz="4" w:space="0" w:color="auto"/>
              <w:bottom w:val="single" w:sz="4" w:space="0" w:color="auto"/>
              <w:right w:val="single" w:sz="4" w:space="0" w:color="auto"/>
            </w:tcBorders>
            <w:hideMark/>
          </w:tcPr>
          <w:p w14:paraId="2457B703" w14:textId="77777777" w:rsidR="009370BA" w:rsidRPr="00355A50" w:rsidRDefault="009370BA" w:rsidP="000944B5">
            <w:pPr>
              <w:spacing w:after="0" w:line="240" w:lineRule="auto"/>
              <w:jc w:val="both"/>
              <w:rPr>
                <w:rFonts w:ascii="Times New Roman" w:hAnsi="Times New Roman" w:cs="Times New Roman"/>
                <w:sz w:val="20"/>
                <w:szCs w:val="20"/>
              </w:rPr>
            </w:pPr>
            <w:r w:rsidRPr="00355A50">
              <w:rPr>
                <w:rFonts w:ascii="Times New Roman" w:hAnsi="Times New Roman" w:cs="Times New Roman"/>
                <w:sz w:val="20"/>
                <w:szCs w:val="20"/>
              </w:rPr>
              <w:t xml:space="preserve">Сохранение дефицита бюджета по годам в соответствии с заключенными соглашениями на предоставление бюджетных кредитов для частичного покрытия дефицита бюджета </w:t>
            </w:r>
          </w:p>
        </w:tc>
        <w:tc>
          <w:tcPr>
            <w:tcW w:w="1135" w:type="dxa"/>
            <w:tcBorders>
              <w:top w:val="single" w:sz="4" w:space="0" w:color="auto"/>
              <w:left w:val="single" w:sz="4" w:space="0" w:color="auto"/>
              <w:bottom w:val="single" w:sz="4" w:space="0" w:color="auto"/>
              <w:right w:val="single" w:sz="4" w:space="0" w:color="auto"/>
            </w:tcBorders>
            <w:hideMark/>
          </w:tcPr>
          <w:p w14:paraId="5414A217" w14:textId="77777777" w:rsidR="009370BA" w:rsidRDefault="009370BA" w:rsidP="000944B5">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да</w:t>
            </w:r>
          </w:p>
        </w:tc>
        <w:tc>
          <w:tcPr>
            <w:tcW w:w="1135" w:type="dxa"/>
            <w:tcBorders>
              <w:top w:val="single" w:sz="4" w:space="0" w:color="auto"/>
              <w:left w:val="single" w:sz="4" w:space="0" w:color="auto"/>
              <w:bottom w:val="single" w:sz="4" w:space="0" w:color="auto"/>
              <w:right w:val="single" w:sz="4" w:space="0" w:color="auto"/>
            </w:tcBorders>
            <w:hideMark/>
          </w:tcPr>
          <w:p w14:paraId="369B2871" w14:textId="77777777" w:rsidR="009370BA" w:rsidRDefault="009370BA" w:rsidP="000944B5">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764" w:type="dxa"/>
            <w:tcBorders>
              <w:top w:val="single" w:sz="4" w:space="0" w:color="auto"/>
              <w:left w:val="single" w:sz="4" w:space="0" w:color="auto"/>
              <w:bottom w:val="single" w:sz="4" w:space="0" w:color="auto"/>
              <w:right w:val="single" w:sz="4" w:space="0" w:color="auto"/>
            </w:tcBorders>
            <w:hideMark/>
          </w:tcPr>
          <w:p w14:paraId="796B59F4" w14:textId="77777777" w:rsidR="009370BA" w:rsidRDefault="009370BA" w:rsidP="000944B5">
            <w:pPr>
              <w:pStyle w:val="ConsPlusNormal"/>
              <w:spacing w:line="256" w:lineRule="auto"/>
              <w:jc w:val="center"/>
              <w:rPr>
                <w:rFonts w:ascii="Times New Roman" w:hAnsi="Times New Roman" w:cs="Times New Roman"/>
                <w:sz w:val="24"/>
                <w:szCs w:val="24"/>
                <w:lang w:eastAsia="en-US"/>
              </w:rPr>
            </w:pPr>
            <w:r>
              <w:rPr>
                <w:color w:val="000000"/>
                <w:sz w:val="20"/>
                <w:lang w:eastAsia="en-US"/>
              </w:rPr>
              <w:t>Размер дефицита бюджета, предусмотренный заключенными соглашениями соблюдается.</w:t>
            </w:r>
          </w:p>
        </w:tc>
      </w:tr>
      <w:tr w:rsidR="009370BA" w14:paraId="22EDB884" w14:textId="77777777" w:rsidTr="000944B5">
        <w:tc>
          <w:tcPr>
            <w:tcW w:w="4742" w:type="dxa"/>
            <w:tcBorders>
              <w:top w:val="single" w:sz="4" w:space="0" w:color="auto"/>
              <w:left w:val="single" w:sz="4" w:space="0" w:color="auto"/>
              <w:bottom w:val="single" w:sz="4" w:space="0" w:color="auto"/>
              <w:right w:val="single" w:sz="4" w:space="0" w:color="auto"/>
            </w:tcBorders>
            <w:hideMark/>
          </w:tcPr>
          <w:p w14:paraId="533370BC" w14:textId="77777777" w:rsidR="009370BA" w:rsidRPr="00355A50" w:rsidRDefault="009370BA" w:rsidP="000944B5">
            <w:pPr>
              <w:spacing w:after="0" w:line="240" w:lineRule="auto"/>
              <w:jc w:val="both"/>
              <w:rPr>
                <w:rFonts w:ascii="Times New Roman" w:hAnsi="Times New Roman" w:cs="Times New Roman"/>
                <w:color w:val="000000"/>
              </w:rPr>
            </w:pPr>
            <w:r w:rsidRPr="00355A50">
              <w:rPr>
                <w:rFonts w:ascii="Times New Roman" w:hAnsi="Times New Roman" w:cs="Times New Roman"/>
                <w:color w:val="000000"/>
              </w:rPr>
              <w:t>Направление на согласование основных параметров проекта бюджета на очередной финансовый год и на плановый период и проектов решений о внесении изменений в решение о бюджете до внесения в представительный орган</w:t>
            </w:r>
          </w:p>
        </w:tc>
        <w:tc>
          <w:tcPr>
            <w:tcW w:w="1135" w:type="dxa"/>
            <w:tcBorders>
              <w:top w:val="single" w:sz="4" w:space="0" w:color="auto"/>
              <w:left w:val="single" w:sz="4" w:space="0" w:color="auto"/>
              <w:bottom w:val="single" w:sz="4" w:space="0" w:color="auto"/>
              <w:right w:val="single" w:sz="4" w:space="0" w:color="auto"/>
            </w:tcBorders>
            <w:hideMark/>
          </w:tcPr>
          <w:p w14:paraId="7778B875" w14:textId="77777777" w:rsidR="009370BA" w:rsidRPr="00355A50" w:rsidRDefault="009370BA" w:rsidP="000944B5">
            <w:pPr>
              <w:pStyle w:val="ConsPlusNormal"/>
              <w:spacing w:line="256" w:lineRule="auto"/>
              <w:rPr>
                <w:rFonts w:ascii="Times New Roman" w:hAnsi="Times New Roman" w:cs="Times New Roman"/>
                <w:szCs w:val="22"/>
                <w:lang w:eastAsia="en-US"/>
              </w:rPr>
            </w:pPr>
            <w:r w:rsidRPr="00355A50">
              <w:rPr>
                <w:rFonts w:ascii="Times New Roman" w:hAnsi="Times New Roman" w:cs="Times New Roman"/>
                <w:szCs w:val="22"/>
                <w:lang w:eastAsia="en-US"/>
              </w:rPr>
              <w:t>да</w:t>
            </w:r>
          </w:p>
        </w:tc>
        <w:tc>
          <w:tcPr>
            <w:tcW w:w="1135" w:type="dxa"/>
            <w:tcBorders>
              <w:top w:val="single" w:sz="4" w:space="0" w:color="auto"/>
              <w:left w:val="single" w:sz="4" w:space="0" w:color="auto"/>
              <w:bottom w:val="single" w:sz="4" w:space="0" w:color="auto"/>
              <w:right w:val="single" w:sz="4" w:space="0" w:color="auto"/>
            </w:tcBorders>
            <w:hideMark/>
          </w:tcPr>
          <w:p w14:paraId="6D494A60" w14:textId="77777777" w:rsidR="009370BA" w:rsidRPr="00355A50" w:rsidRDefault="009370BA" w:rsidP="000944B5">
            <w:pPr>
              <w:pStyle w:val="ConsPlusNormal"/>
              <w:spacing w:line="256" w:lineRule="auto"/>
              <w:jc w:val="center"/>
              <w:rPr>
                <w:rFonts w:ascii="Times New Roman" w:hAnsi="Times New Roman" w:cs="Times New Roman"/>
                <w:szCs w:val="22"/>
                <w:lang w:eastAsia="en-US"/>
              </w:rPr>
            </w:pPr>
            <w:r w:rsidRPr="00355A50">
              <w:rPr>
                <w:rFonts w:ascii="Times New Roman" w:hAnsi="Times New Roman" w:cs="Times New Roman"/>
                <w:szCs w:val="22"/>
                <w:lang w:eastAsia="en-US"/>
              </w:rPr>
              <w:t>-</w:t>
            </w:r>
          </w:p>
        </w:tc>
        <w:tc>
          <w:tcPr>
            <w:tcW w:w="2764" w:type="dxa"/>
            <w:tcBorders>
              <w:top w:val="single" w:sz="4" w:space="0" w:color="auto"/>
              <w:left w:val="single" w:sz="4" w:space="0" w:color="auto"/>
              <w:bottom w:val="single" w:sz="4" w:space="0" w:color="auto"/>
              <w:right w:val="single" w:sz="4" w:space="0" w:color="auto"/>
            </w:tcBorders>
            <w:hideMark/>
          </w:tcPr>
          <w:p w14:paraId="2FB7380B" w14:textId="77777777" w:rsidR="009370BA" w:rsidRPr="00355A50" w:rsidRDefault="009370BA" w:rsidP="000944B5">
            <w:pPr>
              <w:pStyle w:val="ConsPlusNormal"/>
              <w:spacing w:line="256" w:lineRule="auto"/>
              <w:jc w:val="center"/>
              <w:rPr>
                <w:rFonts w:ascii="Times New Roman" w:hAnsi="Times New Roman" w:cs="Times New Roman"/>
                <w:sz w:val="20"/>
                <w:lang w:eastAsia="en-US"/>
              </w:rPr>
            </w:pPr>
            <w:r w:rsidRPr="00355A50">
              <w:rPr>
                <w:color w:val="000000"/>
                <w:sz w:val="20"/>
                <w:lang w:eastAsia="en-US"/>
              </w:rPr>
              <w:t>В финансовый орган направляются проекты  решений о бюджете на очередной финансовый год и на плановый период и изменения в решения о бюджете.</w:t>
            </w:r>
          </w:p>
        </w:tc>
      </w:tr>
      <w:tr w:rsidR="009370BA" w:rsidRPr="009051A0" w14:paraId="3088C63C" w14:textId="77777777" w:rsidTr="009051A0">
        <w:tc>
          <w:tcPr>
            <w:tcW w:w="4742" w:type="dxa"/>
            <w:tcBorders>
              <w:top w:val="single" w:sz="4" w:space="0" w:color="auto"/>
              <w:left w:val="single" w:sz="4" w:space="0" w:color="auto"/>
              <w:bottom w:val="single" w:sz="4" w:space="0" w:color="auto"/>
              <w:right w:val="single" w:sz="4" w:space="0" w:color="auto"/>
            </w:tcBorders>
            <w:hideMark/>
          </w:tcPr>
          <w:p w14:paraId="14CC747A" w14:textId="77777777" w:rsidR="009370BA" w:rsidRDefault="009370BA" w:rsidP="000944B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Обеспечение согласования с вышестоящим финансовым органом проектов   нормативных правовых актов органов местного самоуправления муниципального образования, предусматривающих увеличение расходов на оказание мер социальной поддержки отдельным категориям граждан, осуществляемых за счет средств местного бюджета, до их </w:t>
            </w:r>
            <w:r>
              <w:rPr>
                <w:rFonts w:ascii="Times New Roman" w:hAnsi="Times New Roman" w:cs="Times New Roman"/>
                <w:color w:val="000000"/>
                <w:sz w:val="24"/>
                <w:szCs w:val="24"/>
              </w:rPr>
              <w:lastRenderedPageBreak/>
              <w:t>принятия (утверждения) органами местного самоуправления муниципальных образований</w:t>
            </w:r>
          </w:p>
        </w:tc>
        <w:tc>
          <w:tcPr>
            <w:tcW w:w="1135" w:type="dxa"/>
            <w:tcBorders>
              <w:top w:val="single" w:sz="4" w:space="0" w:color="auto"/>
              <w:left w:val="single" w:sz="4" w:space="0" w:color="auto"/>
              <w:bottom w:val="single" w:sz="4" w:space="0" w:color="auto"/>
              <w:right w:val="single" w:sz="4" w:space="0" w:color="auto"/>
            </w:tcBorders>
            <w:hideMark/>
          </w:tcPr>
          <w:p w14:paraId="029D1B9B" w14:textId="77777777" w:rsidR="009370BA" w:rsidRDefault="009370BA" w:rsidP="000944B5">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да</w:t>
            </w:r>
          </w:p>
        </w:tc>
        <w:tc>
          <w:tcPr>
            <w:tcW w:w="1135" w:type="dxa"/>
            <w:tcBorders>
              <w:top w:val="single" w:sz="4" w:space="0" w:color="auto"/>
              <w:left w:val="single" w:sz="4" w:space="0" w:color="auto"/>
              <w:bottom w:val="single" w:sz="4" w:space="0" w:color="auto"/>
              <w:right w:val="single" w:sz="4" w:space="0" w:color="auto"/>
            </w:tcBorders>
            <w:hideMark/>
          </w:tcPr>
          <w:p w14:paraId="6038AE06" w14:textId="77777777" w:rsidR="009370BA" w:rsidRDefault="009370BA" w:rsidP="000944B5">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78F62B" w14:textId="1B182847" w:rsidR="009370BA" w:rsidRDefault="009370BA" w:rsidP="000944B5">
            <w:pPr>
              <w:pStyle w:val="ConsPlusNormal"/>
              <w:spacing w:line="256" w:lineRule="auto"/>
              <w:rPr>
                <w:rFonts w:ascii="Times New Roman" w:hAnsi="Times New Roman" w:cs="Times New Roman"/>
                <w:sz w:val="24"/>
                <w:szCs w:val="24"/>
                <w:lang w:eastAsia="en-US"/>
              </w:rPr>
            </w:pPr>
            <w:r>
              <w:rPr>
                <w:color w:val="000000"/>
                <w:sz w:val="20"/>
                <w:lang w:eastAsia="en-US"/>
              </w:rPr>
              <w:t xml:space="preserve"> Проектов НПА, предусматривающих увеличение расходов на оказание мер социальной поддержки отдельным категориям граждан, осуществляемых за счет средств местного</w:t>
            </w:r>
            <w:r w:rsidR="00992412">
              <w:rPr>
                <w:color w:val="000000"/>
                <w:sz w:val="20"/>
                <w:lang w:eastAsia="en-US"/>
              </w:rPr>
              <w:t xml:space="preserve"> за девять месяцев нет.</w:t>
            </w:r>
            <w:r>
              <w:rPr>
                <w:color w:val="000000"/>
                <w:sz w:val="20"/>
                <w:lang w:eastAsia="en-US"/>
              </w:rPr>
              <w:t xml:space="preserve"> </w:t>
            </w:r>
            <w:r w:rsidR="009051A0" w:rsidRPr="009051A0">
              <w:rPr>
                <w:color w:val="FFFFFF" w:themeColor="background1"/>
                <w:sz w:val="20"/>
                <w:lang w:eastAsia="en-US"/>
              </w:rPr>
              <w:t xml:space="preserve">заза девять </w:t>
            </w:r>
            <w:r w:rsidR="009051A0" w:rsidRPr="009051A0">
              <w:rPr>
                <w:color w:val="FFFFFF" w:themeColor="background1"/>
                <w:sz w:val="20"/>
                <w:lang w:eastAsia="en-US"/>
              </w:rPr>
              <w:lastRenderedPageBreak/>
              <w:t>месяцев нет девять месяцев</w:t>
            </w:r>
            <w:r w:rsidRPr="009051A0">
              <w:rPr>
                <w:color w:val="FFFFFF" w:themeColor="background1"/>
                <w:sz w:val="20"/>
                <w:lang w:eastAsia="en-US"/>
              </w:rPr>
              <w:t xml:space="preserve"> нет</w:t>
            </w:r>
          </w:p>
        </w:tc>
      </w:tr>
      <w:tr w:rsidR="009370BA" w14:paraId="6C8F928F" w14:textId="77777777" w:rsidTr="000944B5">
        <w:tc>
          <w:tcPr>
            <w:tcW w:w="4742" w:type="dxa"/>
            <w:tcBorders>
              <w:top w:val="single" w:sz="4" w:space="0" w:color="auto"/>
              <w:left w:val="single" w:sz="4" w:space="0" w:color="auto"/>
              <w:bottom w:val="single" w:sz="4" w:space="0" w:color="auto"/>
              <w:right w:val="single" w:sz="4" w:space="0" w:color="auto"/>
            </w:tcBorders>
            <w:hideMark/>
          </w:tcPr>
          <w:p w14:paraId="0A29B3F5" w14:textId="77777777" w:rsidR="009370BA" w:rsidRDefault="009370BA" w:rsidP="000944B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Недопущение принятия и исполнения расходных обязательств, не отнесенных Конституцией Российской Федерации и федеральными законами к полномочиям органов государственной власти Курской области, а также не отнесенных законами Курской области к полномочиям органов местного самоуправления</w:t>
            </w:r>
          </w:p>
        </w:tc>
        <w:tc>
          <w:tcPr>
            <w:tcW w:w="1135" w:type="dxa"/>
            <w:tcBorders>
              <w:top w:val="single" w:sz="4" w:space="0" w:color="auto"/>
              <w:left w:val="single" w:sz="4" w:space="0" w:color="auto"/>
              <w:bottom w:val="single" w:sz="4" w:space="0" w:color="auto"/>
              <w:right w:val="single" w:sz="4" w:space="0" w:color="auto"/>
            </w:tcBorders>
            <w:hideMark/>
          </w:tcPr>
          <w:p w14:paraId="7CE96E67" w14:textId="77777777" w:rsidR="009370BA" w:rsidRDefault="009370BA" w:rsidP="000944B5">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да</w:t>
            </w:r>
          </w:p>
        </w:tc>
        <w:tc>
          <w:tcPr>
            <w:tcW w:w="1135" w:type="dxa"/>
            <w:tcBorders>
              <w:top w:val="single" w:sz="4" w:space="0" w:color="auto"/>
              <w:left w:val="single" w:sz="4" w:space="0" w:color="auto"/>
              <w:bottom w:val="single" w:sz="4" w:space="0" w:color="auto"/>
              <w:right w:val="single" w:sz="4" w:space="0" w:color="auto"/>
            </w:tcBorders>
            <w:hideMark/>
          </w:tcPr>
          <w:p w14:paraId="223D72A9" w14:textId="77777777" w:rsidR="009370BA" w:rsidRDefault="009370BA" w:rsidP="000944B5">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764" w:type="dxa"/>
            <w:tcBorders>
              <w:top w:val="single" w:sz="4" w:space="0" w:color="auto"/>
              <w:left w:val="single" w:sz="4" w:space="0" w:color="auto"/>
              <w:bottom w:val="single" w:sz="4" w:space="0" w:color="auto"/>
              <w:right w:val="single" w:sz="4" w:space="0" w:color="auto"/>
            </w:tcBorders>
            <w:hideMark/>
          </w:tcPr>
          <w:p w14:paraId="2A648002" w14:textId="77777777" w:rsidR="009370BA" w:rsidRDefault="009370BA" w:rsidP="000944B5">
            <w:pPr>
              <w:pStyle w:val="ConsPlusNormal"/>
              <w:spacing w:line="256" w:lineRule="auto"/>
              <w:rPr>
                <w:rFonts w:ascii="Times New Roman" w:hAnsi="Times New Roman" w:cs="Times New Roman"/>
                <w:sz w:val="24"/>
                <w:szCs w:val="24"/>
                <w:lang w:eastAsia="en-US"/>
              </w:rPr>
            </w:pPr>
            <w:r>
              <w:rPr>
                <w:color w:val="000000"/>
                <w:sz w:val="20"/>
                <w:lang w:eastAsia="en-US"/>
              </w:rPr>
              <w:t>Соблюдаются положения Конституции Российской Федерации, федеральные законы и законы Курской области в части принятия расходных обязательств, отнесенных к полномочиям органов государственной власти субъектов Российской Федерации (органов местного самоуправления).</w:t>
            </w:r>
          </w:p>
        </w:tc>
      </w:tr>
      <w:tr w:rsidR="009370BA" w14:paraId="64DE2D6D" w14:textId="77777777" w:rsidTr="000944B5">
        <w:tc>
          <w:tcPr>
            <w:tcW w:w="4742" w:type="dxa"/>
            <w:tcBorders>
              <w:top w:val="single" w:sz="4" w:space="0" w:color="auto"/>
              <w:left w:val="single" w:sz="4" w:space="0" w:color="auto"/>
              <w:bottom w:val="single" w:sz="4" w:space="0" w:color="auto"/>
              <w:right w:val="single" w:sz="4" w:space="0" w:color="auto"/>
            </w:tcBorders>
            <w:hideMark/>
          </w:tcPr>
          <w:p w14:paraId="5AF65CE0" w14:textId="77777777" w:rsidR="009370BA" w:rsidRDefault="009370BA" w:rsidP="000944B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детального анализа дублирующих функций органов местного самоуправления в целях дальнейшей оптимизации дублирующего персонала</w:t>
            </w:r>
          </w:p>
        </w:tc>
        <w:tc>
          <w:tcPr>
            <w:tcW w:w="1135" w:type="dxa"/>
            <w:tcBorders>
              <w:top w:val="single" w:sz="4" w:space="0" w:color="auto"/>
              <w:left w:val="single" w:sz="4" w:space="0" w:color="auto"/>
              <w:bottom w:val="single" w:sz="4" w:space="0" w:color="auto"/>
              <w:right w:val="single" w:sz="4" w:space="0" w:color="auto"/>
            </w:tcBorders>
            <w:hideMark/>
          </w:tcPr>
          <w:p w14:paraId="3855F0FD" w14:textId="77777777" w:rsidR="009370BA" w:rsidRDefault="009370BA" w:rsidP="000944B5">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135" w:type="dxa"/>
            <w:tcBorders>
              <w:top w:val="single" w:sz="4" w:space="0" w:color="auto"/>
              <w:left w:val="single" w:sz="4" w:space="0" w:color="auto"/>
              <w:bottom w:val="single" w:sz="4" w:space="0" w:color="auto"/>
              <w:right w:val="single" w:sz="4" w:space="0" w:color="auto"/>
            </w:tcBorders>
            <w:hideMark/>
          </w:tcPr>
          <w:p w14:paraId="540AFE2A" w14:textId="77777777" w:rsidR="009370BA" w:rsidRDefault="009370BA" w:rsidP="000944B5">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764" w:type="dxa"/>
            <w:tcBorders>
              <w:top w:val="single" w:sz="4" w:space="0" w:color="auto"/>
              <w:left w:val="single" w:sz="4" w:space="0" w:color="auto"/>
              <w:bottom w:val="single" w:sz="4" w:space="0" w:color="auto"/>
              <w:right w:val="single" w:sz="4" w:space="0" w:color="auto"/>
            </w:tcBorders>
            <w:hideMark/>
          </w:tcPr>
          <w:p w14:paraId="44C56C72" w14:textId="77777777" w:rsidR="009370BA" w:rsidRDefault="009370BA" w:rsidP="000944B5">
            <w:pPr>
              <w:pStyle w:val="ConsPlusNormal"/>
              <w:spacing w:line="256" w:lineRule="auto"/>
              <w:rPr>
                <w:rFonts w:ascii="Times New Roman" w:hAnsi="Times New Roman" w:cs="Times New Roman"/>
                <w:sz w:val="24"/>
                <w:szCs w:val="24"/>
                <w:lang w:eastAsia="en-US"/>
              </w:rPr>
            </w:pPr>
            <w:r>
              <w:rPr>
                <w:sz w:val="20"/>
                <w:lang w:eastAsia="en-US"/>
              </w:rPr>
              <w:t>Дублирующий персонал отсутствует.</w:t>
            </w:r>
          </w:p>
        </w:tc>
      </w:tr>
      <w:tr w:rsidR="009370BA" w14:paraId="01915079" w14:textId="77777777" w:rsidTr="000944B5">
        <w:tc>
          <w:tcPr>
            <w:tcW w:w="4742" w:type="dxa"/>
            <w:tcBorders>
              <w:top w:val="single" w:sz="4" w:space="0" w:color="auto"/>
              <w:left w:val="single" w:sz="4" w:space="0" w:color="auto"/>
              <w:bottom w:val="single" w:sz="4" w:space="0" w:color="auto"/>
              <w:right w:val="single" w:sz="4" w:space="0" w:color="auto"/>
            </w:tcBorders>
            <w:hideMark/>
          </w:tcPr>
          <w:p w14:paraId="3A818A89" w14:textId="77777777" w:rsidR="009370BA" w:rsidRDefault="009370BA" w:rsidP="000944B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Оптимизация расходов на содержание органов местного самоуправления: </w:t>
            </w:r>
            <w:r>
              <w:rPr>
                <w:rFonts w:ascii="Times New Roman" w:hAnsi="Times New Roman" w:cs="Times New Roman"/>
                <w:color w:val="000000"/>
                <w:sz w:val="24"/>
                <w:szCs w:val="24"/>
              </w:rPr>
              <w:br/>
              <w:t>- сокращение расходов на служебные командировки;</w:t>
            </w:r>
            <w:r>
              <w:rPr>
                <w:rFonts w:ascii="Times New Roman" w:hAnsi="Times New Roman" w:cs="Times New Roman"/>
                <w:color w:val="000000"/>
                <w:sz w:val="24"/>
                <w:szCs w:val="24"/>
              </w:rPr>
              <w:br/>
              <w:t>- сокращение расходов на периодические издания;</w:t>
            </w:r>
            <w:r>
              <w:rPr>
                <w:rFonts w:ascii="Times New Roman" w:hAnsi="Times New Roman" w:cs="Times New Roman"/>
                <w:color w:val="000000"/>
                <w:sz w:val="24"/>
                <w:szCs w:val="24"/>
              </w:rPr>
              <w:br/>
              <w:t>- сокращение расходов на приобретение и содержание служебного автотранспорта</w:t>
            </w:r>
          </w:p>
        </w:tc>
        <w:tc>
          <w:tcPr>
            <w:tcW w:w="1135" w:type="dxa"/>
            <w:tcBorders>
              <w:top w:val="single" w:sz="4" w:space="0" w:color="auto"/>
              <w:left w:val="single" w:sz="4" w:space="0" w:color="auto"/>
              <w:bottom w:val="single" w:sz="4" w:space="0" w:color="auto"/>
              <w:right w:val="single" w:sz="4" w:space="0" w:color="auto"/>
            </w:tcBorders>
            <w:hideMark/>
          </w:tcPr>
          <w:p w14:paraId="16AC7EBE" w14:textId="77777777" w:rsidR="009370BA" w:rsidRDefault="009370BA" w:rsidP="000944B5">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135" w:type="dxa"/>
            <w:tcBorders>
              <w:top w:val="single" w:sz="4" w:space="0" w:color="auto"/>
              <w:left w:val="single" w:sz="4" w:space="0" w:color="auto"/>
              <w:bottom w:val="single" w:sz="4" w:space="0" w:color="auto"/>
              <w:right w:val="single" w:sz="4" w:space="0" w:color="auto"/>
            </w:tcBorders>
            <w:hideMark/>
          </w:tcPr>
          <w:p w14:paraId="7286F1BF" w14:textId="77777777" w:rsidR="009370BA" w:rsidRDefault="009370BA" w:rsidP="000944B5">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764" w:type="dxa"/>
            <w:tcBorders>
              <w:top w:val="single" w:sz="4" w:space="0" w:color="auto"/>
              <w:left w:val="single" w:sz="4" w:space="0" w:color="auto"/>
              <w:bottom w:val="single" w:sz="4" w:space="0" w:color="auto"/>
              <w:right w:val="single" w:sz="4" w:space="0" w:color="auto"/>
            </w:tcBorders>
            <w:hideMark/>
          </w:tcPr>
          <w:p w14:paraId="3DF52B77" w14:textId="77777777" w:rsidR="009370BA" w:rsidRDefault="009370BA" w:rsidP="000944B5">
            <w:pPr>
              <w:pStyle w:val="ConsPlusNormal"/>
              <w:spacing w:line="256" w:lineRule="auto"/>
              <w:jc w:val="center"/>
              <w:rPr>
                <w:rFonts w:ascii="Times New Roman" w:hAnsi="Times New Roman" w:cs="Times New Roman"/>
                <w:sz w:val="24"/>
                <w:szCs w:val="24"/>
                <w:lang w:eastAsia="en-US"/>
              </w:rPr>
            </w:pPr>
            <w:r>
              <w:rPr>
                <w:sz w:val="20"/>
                <w:lang w:eastAsia="en-US"/>
              </w:rPr>
              <w:t>Расхода на служебные командировка, периодические издания, приобретение служебного автотранспорта в местном бюджете не предусмотрены.</w:t>
            </w:r>
          </w:p>
        </w:tc>
      </w:tr>
      <w:tr w:rsidR="009370BA" w14:paraId="1D5019F3" w14:textId="77777777" w:rsidTr="000944B5">
        <w:tc>
          <w:tcPr>
            <w:tcW w:w="4742" w:type="dxa"/>
            <w:tcBorders>
              <w:top w:val="single" w:sz="4" w:space="0" w:color="auto"/>
              <w:left w:val="single" w:sz="4" w:space="0" w:color="auto"/>
              <w:bottom w:val="single" w:sz="4" w:space="0" w:color="auto"/>
              <w:right w:val="single" w:sz="4" w:space="0" w:color="auto"/>
            </w:tcBorders>
            <w:hideMark/>
          </w:tcPr>
          <w:p w14:paraId="3EC8D613" w14:textId="77777777" w:rsidR="009370BA" w:rsidRDefault="009370BA" w:rsidP="000944B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Уменьшение количества непрофильных специалистов и обслуживающего персонала организаций и учреждений</w:t>
            </w:r>
          </w:p>
        </w:tc>
        <w:tc>
          <w:tcPr>
            <w:tcW w:w="1135" w:type="dxa"/>
            <w:tcBorders>
              <w:top w:val="single" w:sz="4" w:space="0" w:color="auto"/>
              <w:left w:val="single" w:sz="4" w:space="0" w:color="auto"/>
              <w:bottom w:val="single" w:sz="4" w:space="0" w:color="auto"/>
              <w:right w:val="single" w:sz="4" w:space="0" w:color="auto"/>
            </w:tcBorders>
            <w:hideMark/>
          </w:tcPr>
          <w:p w14:paraId="39C95F82" w14:textId="77777777" w:rsidR="009370BA" w:rsidRDefault="009370BA" w:rsidP="000944B5">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135" w:type="dxa"/>
            <w:tcBorders>
              <w:top w:val="single" w:sz="4" w:space="0" w:color="auto"/>
              <w:left w:val="single" w:sz="4" w:space="0" w:color="auto"/>
              <w:bottom w:val="single" w:sz="4" w:space="0" w:color="auto"/>
              <w:right w:val="single" w:sz="4" w:space="0" w:color="auto"/>
            </w:tcBorders>
            <w:hideMark/>
          </w:tcPr>
          <w:p w14:paraId="7D61E3E7" w14:textId="77777777" w:rsidR="009370BA" w:rsidRDefault="009370BA" w:rsidP="000944B5">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764" w:type="dxa"/>
            <w:tcBorders>
              <w:top w:val="single" w:sz="4" w:space="0" w:color="auto"/>
              <w:left w:val="single" w:sz="4" w:space="0" w:color="auto"/>
              <w:bottom w:val="single" w:sz="4" w:space="0" w:color="auto"/>
              <w:right w:val="single" w:sz="4" w:space="0" w:color="auto"/>
            </w:tcBorders>
            <w:hideMark/>
          </w:tcPr>
          <w:p w14:paraId="2F71016A" w14:textId="77777777" w:rsidR="009370BA" w:rsidRDefault="009370BA" w:rsidP="000944B5">
            <w:pPr>
              <w:pStyle w:val="ConsPlusNormal"/>
              <w:spacing w:line="256" w:lineRule="auto"/>
              <w:rPr>
                <w:sz w:val="20"/>
                <w:lang w:eastAsia="en-US"/>
              </w:rPr>
            </w:pPr>
            <w:r>
              <w:rPr>
                <w:sz w:val="20"/>
                <w:lang w:eastAsia="en-US"/>
              </w:rPr>
              <w:t>Обслуживающего персонала в муниципальном образовании и в подведомственном учреждении нет.</w:t>
            </w:r>
          </w:p>
        </w:tc>
      </w:tr>
      <w:tr w:rsidR="009370BA" w14:paraId="69D0DFA6" w14:textId="77777777" w:rsidTr="000944B5">
        <w:tc>
          <w:tcPr>
            <w:tcW w:w="4742" w:type="dxa"/>
            <w:tcBorders>
              <w:top w:val="single" w:sz="4" w:space="0" w:color="auto"/>
              <w:left w:val="single" w:sz="4" w:space="0" w:color="auto"/>
              <w:bottom w:val="single" w:sz="4" w:space="0" w:color="auto"/>
              <w:right w:val="single" w:sz="4" w:space="0" w:color="auto"/>
            </w:tcBorders>
            <w:hideMark/>
          </w:tcPr>
          <w:p w14:paraId="25003BF9" w14:textId="77777777" w:rsidR="009370BA" w:rsidRDefault="009370BA" w:rsidP="000944B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Проведение реорганизаций муниципальных учреждений</w:t>
            </w:r>
          </w:p>
        </w:tc>
        <w:tc>
          <w:tcPr>
            <w:tcW w:w="1135" w:type="dxa"/>
            <w:tcBorders>
              <w:top w:val="single" w:sz="4" w:space="0" w:color="auto"/>
              <w:left w:val="single" w:sz="4" w:space="0" w:color="auto"/>
              <w:bottom w:val="single" w:sz="4" w:space="0" w:color="auto"/>
              <w:right w:val="single" w:sz="4" w:space="0" w:color="auto"/>
            </w:tcBorders>
            <w:hideMark/>
          </w:tcPr>
          <w:p w14:paraId="150977E2" w14:textId="77777777" w:rsidR="009370BA" w:rsidRDefault="009370BA" w:rsidP="000944B5">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135" w:type="dxa"/>
            <w:tcBorders>
              <w:top w:val="single" w:sz="4" w:space="0" w:color="auto"/>
              <w:left w:val="single" w:sz="4" w:space="0" w:color="auto"/>
              <w:bottom w:val="single" w:sz="4" w:space="0" w:color="auto"/>
              <w:right w:val="single" w:sz="4" w:space="0" w:color="auto"/>
            </w:tcBorders>
            <w:hideMark/>
          </w:tcPr>
          <w:p w14:paraId="2748C3F6" w14:textId="77777777" w:rsidR="009370BA" w:rsidRDefault="009370BA" w:rsidP="000944B5">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764" w:type="dxa"/>
            <w:tcBorders>
              <w:top w:val="single" w:sz="4" w:space="0" w:color="auto"/>
              <w:left w:val="single" w:sz="4" w:space="0" w:color="auto"/>
              <w:bottom w:val="single" w:sz="4" w:space="0" w:color="auto"/>
              <w:right w:val="single" w:sz="4" w:space="0" w:color="auto"/>
            </w:tcBorders>
            <w:hideMark/>
          </w:tcPr>
          <w:p w14:paraId="2D928A50" w14:textId="77777777" w:rsidR="009370BA" w:rsidRDefault="009370BA" w:rsidP="000944B5">
            <w:pPr>
              <w:pStyle w:val="ConsPlusNormal"/>
              <w:spacing w:line="256" w:lineRule="auto"/>
              <w:rPr>
                <w:rFonts w:ascii="Times New Roman" w:hAnsi="Times New Roman" w:cs="Times New Roman"/>
                <w:sz w:val="24"/>
                <w:szCs w:val="24"/>
                <w:lang w:eastAsia="en-US"/>
              </w:rPr>
            </w:pPr>
            <w:r>
              <w:rPr>
                <w:color w:val="000000"/>
                <w:sz w:val="20"/>
                <w:lang w:eastAsia="en-US"/>
              </w:rPr>
              <w:t>Проведение реорганизации  муниципальных учреждений не планируется</w:t>
            </w:r>
          </w:p>
        </w:tc>
      </w:tr>
      <w:tr w:rsidR="009370BA" w14:paraId="4FFFF364" w14:textId="77777777" w:rsidTr="000944B5">
        <w:tc>
          <w:tcPr>
            <w:tcW w:w="4742" w:type="dxa"/>
            <w:tcBorders>
              <w:top w:val="single" w:sz="4" w:space="0" w:color="auto"/>
              <w:left w:val="single" w:sz="4" w:space="0" w:color="auto"/>
              <w:bottom w:val="single" w:sz="4" w:space="0" w:color="auto"/>
              <w:right w:val="single" w:sz="4" w:space="0" w:color="auto"/>
            </w:tcBorders>
            <w:hideMark/>
          </w:tcPr>
          <w:p w14:paraId="0D20D32D" w14:textId="77777777" w:rsidR="009370BA" w:rsidRDefault="009370BA" w:rsidP="000944B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по оптимизации неиспользуемого имущества</w:t>
            </w:r>
          </w:p>
        </w:tc>
        <w:tc>
          <w:tcPr>
            <w:tcW w:w="1135" w:type="dxa"/>
            <w:tcBorders>
              <w:top w:val="single" w:sz="4" w:space="0" w:color="auto"/>
              <w:left w:val="single" w:sz="4" w:space="0" w:color="auto"/>
              <w:bottom w:val="single" w:sz="4" w:space="0" w:color="auto"/>
              <w:right w:val="single" w:sz="4" w:space="0" w:color="auto"/>
            </w:tcBorders>
            <w:hideMark/>
          </w:tcPr>
          <w:p w14:paraId="3F522018" w14:textId="77777777" w:rsidR="009370BA" w:rsidRDefault="009370BA" w:rsidP="000944B5">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135" w:type="dxa"/>
            <w:tcBorders>
              <w:top w:val="single" w:sz="4" w:space="0" w:color="auto"/>
              <w:left w:val="single" w:sz="4" w:space="0" w:color="auto"/>
              <w:bottom w:val="single" w:sz="4" w:space="0" w:color="auto"/>
              <w:right w:val="single" w:sz="4" w:space="0" w:color="auto"/>
            </w:tcBorders>
            <w:hideMark/>
          </w:tcPr>
          <w:p w14:paraId="4CA5FBC7" w14:textId="77777777" w:rsidR="009370BA" w:rsidRDefault="009370BA" w:rsidP="000944B5">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764" w:type="dxa"/>
            <w:tcBorders>
              <w:top w:val="single" w:sz="4" w:space="0" w:color="auto"/>
              <w:left w:val="single" w:sz="4" w:space="0" w:color="auto"/>
              <w:bottom w:val="single" w:sz="4" w:space="0" w:color="auto"/>
              <w:right w:val="single" w:sz="4" w:space="0" w:color="auto"/>
            </w:tcBorders>
          </w:tcPr>
          <w:p w14:paraId="16B8F0F0" w14:textId="77777777" w:rsidR="009370BA" w:rsidRDefault="009370BA" w:rsidP="000944B5">
            <w:pPr>
              <w:pStyle w:val="ConsPlusNormal"/>
              <w:spacing w:line="256" w:lineRule="auto"/>
              <w:rPr>
                <w:rFonts w:ascii="Times New Roman" w:hAnsi="Times New Roman" w:cs="Times New Roman"/>
                <w:sz w:val="24"/>
                <w:szCs w:val="24"/>
                <w:lang w:eastAsia="en-US"/>
              </w:rPr>
            </w:pPr>
          </w:p>
        </w:tc>
      </w:tr>
      <w:tr w:rsidR="009370BA" w14:paraId="54A7FAA6" w14:textId="77777777" w:rsidTr="000944B5">
        <w:tc>
          <w:tcPr>
            <w:tcW w:w="4742" w:type="dxa"/>
            <w:tcBorders>
              <w:top w:val="single" w:sz="4" w:space="0" w:color="auto"/>
              <w:left w:val="single" w:sz="4" w:space="0" w:color="auto"/>
              <w:bottom w:val="single" w:sz="4" w:space="0" w:color="auto"/>
              <w:right w:val="single" w:sz="4" w:space="0" w:color="auto"/>
            </w:tcBorders>
            <w:hideMark/>
          </w:tcPr>
          <w:tbl>
            <w:tblPr>
              <w:tblW w:w="4545" w:type="dxa"/>
              <w:tblLayout w:type="fixed"/>
              <w:tblLook w:val="04A0" w:firstRow="1" w:lastRow="0" w:firstColumn="1" w:lastColumn="0" w:noHBand="0" w:noVBand="1"/>
            </w:tblPr>
            <w:tblGrid>
              <w:gridCol w:w="4545"/>
            </w:tblGrid>
            <w:tr w:rsidR="009370BA" w14:paraId="27C13E45" w14:textId="77777777" w:rsidTr="000944B5">
              <w:trPr>
                <w:trHeight w:val="765"/>
              </w:trPr>
              <w:tc>
                <w:tcPr>
                  <w:tcW w:w="4540" w:type="dxa"/>
                  <w:tcBorders>
                    <w:top w:val="single" w:sz="4" w:space="0" w:color="auto"/>
                    <w:left w:val="single" w:sz="4" w:space="0" w:color="auto"/>
                    <w:bottom w:val="single" w:sz="4" w:space="0" w:color="auto"/>
                    <w:right w:val="single" w:sz="4" w:space="0" w:color="auto"/>
                  </w:tcBorders>
                  <w:hideMark/>
                </w:tcPr>
                <w:p w14:paraId="292912C1" w14:textId="77777777" w:rsidR="009370BA" w:rsidRDefault="009370BA" w:rsidP="000944B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Соблюдение при осуществлении государственных закупок следующих критериев:</w:t>
                  </w:r>
                </w:p>
              </w:tc>
            </w:tr>
            <w:tr w:rsidR="009370BA" w14:paraId="06C5D942" w14:textId="77777777" w:rsidTr="000944B5">
              <w:trPr>
                <w:trHeight w:val="330"/>
              </w:trPr>
              <w:tc>
                <w:tcPr>
                  <w:tcW w:w="4540" w:type="dxa"/>
                  <w:tcBorders>
                    <w:top w:val="single" w:sz="4" w:space="0" w:color="auto"/>
                    <w:left w:val="single" w:sz="4" w:space="0" w:color="auto"/>
                    <w:bottom w:val="single" w:sz="4" w:space="0" w:color="auto"/>
                    <w:right w:val="single" w:sz="4" w:space="0" w:color="auto"/>
                  </w:tcBorders>
                  <w:hideMark/>
                </w:tcPr>
                <w:p w14:paraId="3B7EB3D5" w14:textId="77777777" w:rsidR="009370BA" w:rsidRDefault="009370BA" w:rsidP="000944B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обоснованность закупок, начальных (максимальных) цен контрактов;</w:t>
                  </w:r>
                </w:p>
              </w:tc>
            </w:tr>
            <w:tr w:rsidR="009370BA" w14:paraId="188B35D2" w14:textId="77777777" w:rsidTr="000944B5">
              <w:trPr>
                <w:trHeight w:val="540"/>
              </w:trPr>
              <w:tc>
                <w:tcPr>
                  <w:tcW w:w="4540" w:type="dxa"/>
                  <w:tcBorders>
                    <w:top w:val="single" w:sz="4" w:space="0" w:color="auto"/>
                    <w:left w:val="single" w:sz="4" w:space="0" w:color="auto"/>
                    <w:bottom w:val="single" w:sz="4" w:space="0" w:color="auto"/>
                    <w:right w:val="single" w:sz="4" w:space="0" w:color="auto"/>
                  </w:tcBorders>
                  <w:hideMark/>
                </w:tcPr>
                <w:p w14:paraId="6F2C7B83" w14:textId="77777777" w:rsidR="009370BA" w:rsidRDefault="009370BA" w:rsidP="000944B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стремление к экономии в ходе закупочных процедур при условии соблюдения качества и требований законодательства;</w:t>
                  </w:r>
                </w:p>
              </w:tc>
            </w:tr>
            <w:tr w:rsidR="009370BA" w14:paraId="214FD27F" w14:textId="77777777" w:rsidTr="000944B5">
              <w:trPr>
                <w:trHeight w:val="750"/>
              </w:trPr>
              <w:tc>
                <w:tcPr>
                  <w:tcW w:w="4540" w:type="dxa"/>
                  <w:tcBorders>
                    <w:top w:val="single" w:sz="4" w:space="0" w:color="auto"/>
                    <w:left w:val="single" w:sz="4" w:space="0" w:color="auto"/>
                    <w:bottom w:val="single" w:sz="4" w:space="0" w:color="auto"/>
                    <w:right w:val="single" w:sz="4" w:space="0" w:color="auto"/>
                  </w:tcBorders>
                  <w:hideMark/>
                </w:tcPr>
                <w:p w14:paraId="2F9C7C0D" w14:textId="77777777" w:rsidR="009370BA" w:rsidRDefault="009370BA" w:rsidP="000944B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проведение обязательной экспертизы качества поставленного товара, выполненной работы или оказанной </w:t>
                  </w:r>
                  <w:r>
                    <w:rPr>
                      <w:rFonts w:ascii="Times New Roman" w:eastAsia="Times New Roman" w:hAnsi="Times New Roman" w:cs="Times New Roman"/>
                      <w:color w:val="000000"/>
                      <w:sz w:val="24"/>
                      <w:szCs w:val="24"/>
                      <w:lang w:eastAsia="ru-RU"/>
                    </w:rPr>
                    <w:lastRenderedPageBreak/>
                    <w:t>услуги, установленной федеральным законодательством;</w:t>
                  </w:r>
                </w:p>
              </w:tc>
            </w:tr>
            <w:tr w:rsidR="009370BA" w14:paraId="6F9064CA" w14:textId="77777777" w:rsidTr="000944B5">
              <w:trPr>
                <w:trHeight w:val="2400"/>
              </w:trPr>
              <w:tc>
                <w:tcPr>
                  <w:tcW w:w="4540" w:type="dxa"/>
                  <w:tcBorders>
                    <w:top w:val="single" w:sz="4" w:space="0" w:color="auto"/>
                    <w:left w:val="single" w:sz="4" w:space="0" w:color="auto"/>
                    <w:bottom w:val="single" w:sz="4" w:space="0" w:color="auto"/>
                    <w:right w:val="single" w:sz="4" w:space="0" w:color="auto"/>
                  </w:tcBorders>
                  <w:hideMark/>
                </w:tcPr>
                <w:p w14:paraId="0E4B0877" w14:textId="77777777" w:rsidR="009370BA" w:rsidRDefault="009370BA" w:rsidP="000944B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создание заказчиком приемочной комиссии для приемки поставленного товара, выполненной работы или оказанной услуги, результатов отдельного этапа исполнения контракта (если заказчиком не привлекаются эксперты, экспертные организации  к проведению экспертизы поставленного товара, выполненной работы или оказанной услуги в случаях, установленных  действующим законодательством)</w:t>
                  </w:r>
                </w:p>
              </w:tc>
            </w:tr>
          </w:tbl>
          <w:p w14:paraId="117795FE" w14:textId="77777777" w:rsidR="009370BA" w:rsidRDefault="009370BA" w:rsidP="000944B5">
            <w:pPr>
              <w:spacing w:after="0" w:line="240" w:lineRule="auto"/>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33C1E773" w14:textId="77777777" w:rsidR="009370BA" w:rsidRDefault="009370BA" w:rsidP="000944B5">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да</w:t>
            </w:r>
          </w:p>
        </w:tc>
        <w:tc>
          <w:tcPr>
            <w:tcW w:w="1135" w:type="dxa"/>
            <w:tcBorders>
              <w:top w:val="single" w:sz="4" w:space="0" w:color="auto"/>
              <w:left w:val="single" w:sz="4" w:space="0" w:color="auto"/>
              <w:bottom w:val="single" w:sz="4" w:space="0" w:color="auto"/>
              <w:right w:val="single" w:sz="4" w:space="0" w:color="auto"/>
            </w:tcBorders>
            <w:hideMark/>
          </w:tcPr>
          <w:p w14:paraId="30D8E6C4" w14:textId="77777777" w:rsidR="009370BA" w:rsidRDefault="009370BA" w:rsidP="000944B5">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да</w:t>
            </w:r>
          </w:p>
        </w:tc>
        <w:tc>
          <w:tcPr>
            <w:tcW w:w="2764" w:type="dxa"/>
            <w:tcBorders>
              <w:top w:val="single" w:sz="4" w:space="0" w:color="auto"/>
              <w:left w:val="single" w:sz="4" w:space="0" w:color="auto"/>
              <w:bottom w:val="single" w:sz="4" w:space="0" w:color="auto"/>
              <w:right w:val="single" w:sz="4" w:space="0" w:color="auto"/>
            </w:tcBorders>
            <w:hideMark/>
          </w:tcPr>
          <w:p w14:paraId="0C19CBB1" w14:textId="77777777" w:rsidR="009370BA" w:rsidRDefault="009370BA" w:rsidP="000944B5">
            <w:pPr>
              <w:pStyle w:val="ConsPlusNormal"/>
              <w:spacing w:line="256" w:lineRule="auto"/>
              <w:rPr>
                <w:rFonts w:ascii="Times New Roman" w:hAnsi="Times New Roman" w:cs="Times New Roman"/>
                <w:sz w:val="24"/>
                <w:szCs w:val="24"/>
                <w:lang w:eastAsia="en-US"/>
              </w:rPr>
            </w:pPr>
            <w:r>
              <w:rPr>
                <w:sz w:val="20"/>
                <w:lang w:eastAsia="en-US"/>
              </w:rPr>
              <w:t xml:space="preserve"> Лимиты бюджетных обязательств при заключении контрактов не превышаются</w:t>
            </w:r>
            <w:r>
              <w:rPr>
                <w:rFonts w:ascii="Times New Roman" w:hAnsi="Times New Roman" w:cs="Times New Roman"/>
                <w:sz w:val="24"/>
                <w:szCs w:val="24"/>
                <w:lang w:eastAsia="en-US"/>
              </w:rPr>
              <w:t xml:space="preserve"> </w:t>
            </w:r>
          </w:p>
        </w:tc>
      </w:tr>
      <w:tr w:rsidR="009370BA" w14:paraId="47CDF1E5" w14:textId="77777777" w:rsidTr="000944B5">
        <w:tc>
          <w:tcPr>
            <w:tcW w:w="4742" w:type="dxa"/>
            <w:tcBorders>
              <w:top w:val="single" w:sz="4" w:space="0" w:color="auto"/>
              <w:left w:val="single" w:sz="4" w:space="0" w:color="auto"/>
              <w:bottom w:val="single" w:sz="4" w:space="0" w:color="auto"/>
              <w:right w:val="single" w:sz="4" w:space="0" w:color="auto"/>
            </w:tcBorders>
            <w:hideMark/>
          </w:tcPr>
          <w:p w14:paraId="4B4798BB" w14:textId="77777777" w:rsidR="009370BA" w:rsidRDefault="009370BA" w:rsidP="000944B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Сокращение расходов местного бюджетов  по результатам проведения конкурсов, аукционов при осуществлении  закупок товаров, работ и услуг</w:t>
            </w:r>
          </w:p>
        </w:tc>
        <w:tc>
          <w:tcPr>
            <w:tcW w:w="1135" w:type="dxa"/>
            <w:tcBorders>
              <w:top w:val="single" w:sz="4" w:space="0" w:color="auto"/>
              <w:left w:val="single" w:sz="4" w:space="0" w:color="auto"/>
              <w:bottom w:val="single" w:sz="4" w:space="0" w:color="auto"/>
              <w:right w:val="single" w:sz="4" w:space="0" w:color="auto"/>
            </w:tcBorders>
            <w:hideMark/>
          </w:tcPr>
          <w:p w14:paraId="14BB2364" w14:textId="77777777" w:rsidR="009370BA" w:rsidRDefault="009370BA" w:rsidP="000944B5">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135" w:type="dxa"/>
            <w:tcBorders>
              <w:top w:val="single" w:sz="4" w:space="0" w:color="auto"/>
              <w:left w:val="single" w:sz="4" w:space="0" w:color="auto"/>
              <w:bottom w:val="single" w:sz="4" w:space="0" w:color="auto"/>
              <w:right w:val="single" w:sz="4" w:space="0" w:color="auto"/>
            </w:tcBorders>
          </w:tcPr>
          <w:p w14:paraId="6A49648E" w14:textId="77777777" w:rsidR="009370BA" w:rsidRDefault="009370BA" w:rsidP="000944B5">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764" w:type="dxa"/>
            <w:tcBorders>
              <w:top w:val="single" w:sz="4" w:space="0" w:color="auto"/>
              <w:left w:val="single" w:sz="4" w:space="0" w:color="auto"/>
              <w:bottom w:val="single" w:sz="4" w:space="0" w:color="auto"/>
              <w:right w:val="single" w:sz="4" w:space="0" w:color="auto"/>
            </w:tcBorders>
            <w:hideMark/>
          </w:tcPr>
          <w:p w14:paraId="1CA38264" w14:textId="77777777" w:rsidR="009370BA" w:rsidRDefault="009370BA" w:rsidP="000944B5">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9370BA" w14:paraId="51D8EA9C" w14:textId="77777777" w:rsidTr="000944B5">
        <w:tc>
          <w:tcPr>
            <w:tcW w:w="4742" w:type="dxa"/>
            <w:tcBorders>
              <w:top w:val="single" w:sz="4" w:space="0" w:color="auto"/>
              <w:left w:val="single" w:sz="4" w:space="0" w:color="auto"/>
              <w:bottom w:val="single" w:sz="4" w:space="0" w:color="auto"/>
              <w:right w:val="single" w:sz="4" w:space="0" w:color="auto"/>
            </w:tcBorders>
            <w:hideMark/>
          </w:tcPr>
          <w:p w14:paraId="42C5C78A" w14:textId="77777777" w:rsidR="009370BA" w:rsidRDefault="009370BA" w:rsidP="000944B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Повышение эффективности бюджетных расходов за счет привлечения населения к участию в проекте «Народный бюджет»</w:t>
            </w:r>
          </w:p>
        </w:tc>
        <w:tc>
          <w:tcPr>
            <w:tcW w:w="1135" w:type="dxa"/>
            <w:tcBorders>
              <w:top w:val="single" w:sz="4" w:space="0" w:color="auto"/>
              <w:left w:val="single" w:sz="4" w:space="0" w:color="auto"/>
              <w:bottom w:val="single" w:sz="4" w:space="0" w:color="auto"/>
              <w:right w:val="single" w:sz="4" w:space="0" w:color="auto"/>
            </w:tcBorders>
            <w:hideMark/>
          </w:tcPr>
          <w:p w14:paraId="3884E1CF" w14:textId="77777777" w:rsidR="009370BA" w:rsidRDefault="009370BA" w:rsidP="000944B5">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135" w:type="dxa"/>
            <w:tcBorders>
              <w:top w:val="single" w:sz="4" w:space="0" w:color="auto"/>
              <w:left w:val="single" w:sz="4" w:space="0" w:color="auto"/>
              <w:bottom w:val="single" w:sz="4" w:space="0" w:color="auto"/>
              <w:right w:val="single" w:sz="4" w:space="0" w:color="auto"/>
            </w:tcBorders>
          </w:tcPr>
          <w:p w14:paraId="5CD79285" w14:textId="77777777" w:rsidR="009370BA" w:rsidRDefault="009370BA" w:rsidP="000944B5">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764" w:type="dxa"/>
            <w:tcBorders>
              <w:top w:val="single" w:sz="4" w:space="0" w:color="auto"/>
              <w:left w:val="single" w:sz="4" w:space="0" w:color="auto"/>
              <w:bottom w:val="single" w:sz="4" w:space="0" w:color="auto"/>
              <w:right w:val="single" w:sz="4" w:space="0" w:color="auto"/>
            </w:tcBorders>
            <w:hideMark/>
          </w:tcPr>
          <w:p w14:paraId="551CEDBA" w14:textId="77777777" w:rsidR="009370BA" w:rsidRDefault="009370BA" w:rsidP="000944B5">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9370BA" w14:paraId="630046FD" w14:textId="77777777" w:rsidTr="000944B5">
        <w:tc>
          <w:tcPr>
            <w:tcW w:w="4742" w:type="dxa"/>
            <w:tcBorders>
              <w:top w:val="single" w:sz="4" w:space="0" w:color="auto"/>
              <w:left w:val="single" w:sz="4" w:space="0" w:color="auto"/>
              <w:bottom w:val="single" w:sz="4" w:space="0" w:color="auto"/>
              <w:right w:val="single" w:sz="4" w:space="0" w:color="auto"/>
            </w:tcBorders>
            <w:hideMark/>
          </w:tcPr>
          <w:p w14:paraId="09AD4E0C" w14:textId="77777777" w:rsidR="009370BA" w:rsidRDefault="009370BA" w:rsidP="000944B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Сокращение объемов незавершенного строительства</w:t>
            </w:r>
          </w:p>
        </w:tc>
        <w:tc>
          <w:tcPr>
            <w:tcW w:w="1135" w:type="dxa"/>
            <w:tcBorders>
              <w:top w:val="single" w:sz="4" w:space="0" w:color="auto"/>
              <w:left w:val="single" w:sz="4" w:space="0" w:color="auto"/>
              <w:bottom w:val="single" w:sz="4" w:space="0" w:color="auto"/>
              <w:right w:val="single" w:sz="4" w:space="0" w:color="auto"/>
            </w:tcBorders>
            <w:hideMark/>
          </w:tcPr>
          <w:p w14:paraId="5897E100" w14:textId="77777777" w:rsidR="009370BA" w:rsidRDefault="009370BA" w:rsidP="000944B5">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да</w:t>
            </w:r>
          </w:p>
        </w:tc>
        <w:tc>
          <w:tcPr>
            <w:tcW w:w="1135" w:type="dxa"/>
            <w:tcBorders>
              <w:top w:val="single" w:sz="4" w:space="0" w:color="auto"/>
              <w:left w:val="single" w:sz="4" w:space="0" w:color="auto"/>
              <w:bottom w:val="single" w:sz="4" w:space="0" w:color="auto"/>
              <w:right w:val="single" w:sz="4" w:space="0" w:color="auto"/>
            </w:tcBorders>
            <w:hideMark/>
          </w:tcPr>
          <w:p w14:paraId="559F9125" w14:textId="77777777" w:rsidR="009370BA" w:rsidRDefault="009370BA" w:rsidP="000944B5">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764" w:type="dxa"/>
            <w:tcBorders>
              <w:top w:val="single" w:sz="4" w:space="0" w:color="auto"/>
              <w:left w:val="single" w:sz="4" w:space="0" w:color="auto"/>
              <w:bottom w:val="single" w:sz="4" w:space="0" w:color="auto"/>
              <w:right w:val="single" w:sz="4" w:space="0" w:color="auto"/>
            </w:tcBorders>
            <w:hideMark/>
          </w:tcPr>
          <w:p w14:paraId="6590119B" w14:textId="77777777" w:rsidR="009370BA" w:rsidRDefault="009370BA" w:rsidP="000944B5">
            <w:pPr>
              <w:pStyle w:val="ConsPlusNormal"/>
              <w:spacing w:line="256" w:lineRule="auto"/>
              <w:rPr>
                <w:sz w:val="20"/>
                <w:lang w:eastAsia="en-US"/>
              </w:rPr>
            </w:pPr>
            <w:r>
              <w:rPr>
                <w:sz w:val="20"/>
                <w:lang w:eastAsia="en-US"/>
              </w:rPr>
              <w:t>Не завершенного строительства на  территории  МО  нет.</w:t>
            </w:r>
          </w:p>
        </w:tc>
      </w:tr>
      <w:tr w:rsidR="009370BA" w14:paraId="316C8FF6" w14:textId="77777777" w:rsidTr="000944B5">
        <w:tc>
          <w:tcPr>
            <w:tcW w:w="4742" w:type="dxa"/>
            <w:tcBorders>
              <w:top w:val="single" w:sz="4" w:space="0" w:color="auto"/>
              <w:left w:val="single" w:sz="4" w:space="0" w:color="auto"/>
              <w:bottom w:val="single" w:sz="4" w:space="0" w:color="auto"/>
              <w:right w:val="single" w:sz="4" w:space="0" w:color="auto"/>
            </w:tcBorders>
            <w:hideMark/>
          </w:tcPr>
          <w:p w14:paraId="1CB05664" w14:textId="77777777" w:rsidR="009370BA" w:rsidRDefault="009370BA" w:rsidP="000944B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Мониторинг процентных ставок по кредитам кредитных организаций в целях оптимизации расходов на обслуживание муниципального долга</w:t>
            </w:r>
          </w:p>
        </w:tc>
        <w:tc>
          <w:tcPr>
            <w:tcW w:w="1135" w:type="dxa"/>
            <w:tcBorders>
              <w:top w:val="single" w:sz="4" w:space="0" w:color="auto"/>
              <w:left w:val="single" w:sz="4" w:space="0" w:color="auto"/>
              <w:bottom w:val="single" w:sz="4" w:space="0" w:color="auto"/>
              <w:right w:val="single" w:sz="4" w:space="0" w:color="auto"/>
            </w:tcBorders>
            <w:hideMark/>
          </w:tcPr>
          <w:p w14:paraId="33EF052F" w14:textId="77777777" w:rsidR="009370BA" w:rsidRDefault="009370BA" w:rsidP="000944B5">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135" w:type="dxa"/>
            <w:tcBorders>
              <w:top w:val="single" w:sz="4" w:space="0" w:color="auto"/>
              <w:left w:val="single" w:sz="4" w:space="0" w:color="auto"/>
              <w:bottom w:val="single" w:sz="4" w:space="0" w:color="auto"/>
              <w:right w:val="single" w:sz="4" w:space="0" w:color="auto"/>
            </w:tcBorders>
            <w:hideMark/>
          </w:tcPr>
          <w:p w14:paraId="73A6A128" w14:textId="77777777" w:rsidR="009370BA" w:rsidRDefault="009370BA" w:rsidP="000944B5">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764" w:type="dxa"/>
            <w:tcBorders>
              <w:top w:val="single" w:sz="4" w:space="0" w:color="auto"/>
              <w:left w:val="single" w:sz="4" w:space="0" w:color="auto"/>
              <w:bottom w:val="single" w:sz="4" w:space="0" w:color="auto"/>
              <w:right w:val="single" w:sz="4" w:space="0" w:color="auto"/>
            </w:tcBorders>
            <w:hideMark/>
          </w:tcPr>
          <w:p w14:paraId="5A816780" w14:textId="77777777" w:rsidR="009370BA" w:rsidRDefault="009370BA" w:rsidP="000944B5">
            <w:pPr>
              <w:pStyle w:val="ConsPlusNormal"/>
              <w:spacing w:line="256" w:lineRule="auto"/>
              <w:rPr>
                <w:rFonts w:ascii="Times New Roman" w:hAnsi="Times New Roman" w:cs="Times New Roman"/>
                <w:sz w:val="24"/>
                <w:szCs w:val="24"/>
                <w:lang w:eastAsia="en-US"/>
              </w:rPr>
            </w:pPr>
            <w:r>
              <w:rPr>
                <w:sz w:val="20"/>
                <w:lang w:eastAsia="en-US"/>
              </w:rPr>
              <w:t>В муниципальном  образовании на текущий год и плановый период, кредиты не предусмотрены.</w:t>
            </w:r>
          </w:p>
        </w:tc>
      </w:tr>
      <w:tr w:rsidR="009370BA" w14:paraId="48308DD0" w14:textId="77777777" w:rsidTr="000944B5">
        <w:tc>
          <w:tcPr>
            <w:tcW w:w="4742" w:type="dxa"/>
            <w:tcBorders>
              <w:top w:val="single" w:sz="4" w:space="0" w:color="auto"/>
              <w:left w:val="single" w:sz="4" w:space="0" w:color="auto"/>
              <w:bottom w:val="single" w:sz="4" w:space="0" w:color="auto"/>
              <w:right w:val="single" w:sz="4" w:space="0" w:color="auto"/>
            </w:tcBorders>
            <w:hideMark/>
          </w:tcPr>
          <w:p w14:paraId="2CDBB0E0" w14:textId="77777777" w:rsidR="009370BA" w:rsidRDefault="009370BA" w:rsidP="000944B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Включение в состав источников финансирования дефицита местного бюджета привлечения бюджетных кредитов из областного бюджета после соответствующего решения о предоставлении бюджетного кредита</w:t>
            </w:r>
          </w:p>
        </w:tc>
        <w:tc>
          <w:tcPr>
            <w:tcW w:w="1135" w:type="dxa"/>
            <w:tcBorders>
              <w:top w:val="single" w:sz="4" w:space="0" w:color="auto"/>
              <w:left w:val="single" w:sz="4" w:space="0" w:color="auto"/>
              <w:bottom w:val="single" w:sz="4" w:space="0" w:color="auto"/>
              <w:right w:val="single" w:sz="4" w:space="0" w:color="auto"/>
            </w:tcBorders>
            <w:hideMark/>
          </w:tcPr>
          <w:p w14:paraId="031D596B" w14:textId="77777777" w:rsidR="009370BA" w:rsidRDefault="009370BA" w:rsidP="000944B5">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да</w:t>
            </w:r>
          </w:p>
        </w:tc>
        <w:tc>
          <w:tcPr>
            <w:tcW w:w="1135" w:type="dxa"/>
            <w:tcBorders>
              <w:top w:val="single" w:sz="4" w:space="0" w:color="auto"/>
              <w:left w:val="single" w:sz="4" w:space="0" w:color="auto"/>
              <w:bottom w:val="single" w:sz="4" w:space="0" w:color="auto"/>
              <w:right w:val="single" w:sz="4" w:space="0" w:color="auto"/>
            </w:tcBorders>
            <w:hideMark/>
          </w:tcPr>
          <w:p w14:paraId="17FC21C2" w14:textId="77777777" w:rsidR="009370BA" w:rsidRDefault="009370BA" w:rsidP="000944B5">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764" w:type="dxa"/>
            <w:tcBorders>
              <w:top w:val="single" w:sz="4" w:space="0" w:color="auto"/>
              <w:left w:val="single" w:sz="4" w:space="0" w:color="auto"/>
              <w:bottom w:val="single" w:sz="4" w:space="0" w:color="auto"/>
              <w:right w:val="single" w:sz="4" w:space="0" w:color="auto"/>
            </w:tcBorders>
            <w:hideMark/>
          </w:tcPr>
          <w:p w14:paraId="3EA7D8AF" w14:textId="77777777" w:rsidR="009370BA" w:rsidRDefault="009370BA" w:rsidP="000944B5">
            <w:pPr>
              <w:pStyle w:val="ConsPlusNormal"/>
              <w:spacing w:line="256" w:lineRule="auto"/>
              <w:rPr>
                <w:lang w:eastAsia="en-US"/>
              </w:rPr>
            </w:pPr>
            <w:r>
              <w:rPr>
                <w:sz w:val="20"/>
                <w:lang w:eastAsia="en-US"/>
              </w:rPr>
              <w:t>В муниципальном  образовании на текущий год и плановый период, кредиты не предусмотрены.</w:t>
            </w:r>
          </w:p>
        </w:tc>
      </w:tr>
      <w:tr w:rsidR="009370BA" w14:paraId="11833B39" w14:textId="77777777" w:rsidTr="000944B5">
        <w:tc>
          <w:tcPr>
            <w:tcW w:w="4742" w:type="dxa"/>
            <w:tcBorders>
              <w:top w:val="single" w:sz="4" w:space="0" w:color="auto"/>
              <w:left w:val="single" w:sz="4" w:space="0" w:color="auto"/>
              <w:bottom w:val="single" w:sz="4" w:space="0" w:color="auto"/>
              <w:right w:val="single" w:sz="4" w:space="0" w:color="auto"/>
            </w:tcBorders>
            <w:hideMark/>
          </w:tcPr>
          <w:p w14:paraId="09BD2F0B" w14:textId="77777777" w:rsidR="009370BA" w:rsidRDefault="009370BA" w:rsidP="000944B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Привлечение бюджетных кредитов на пополнение остатков средств на счетах местного бюджета в Управлении Федерального казначейства по Курской области</w:t>
            </w:r>
          </w:p>
        </w:tc>
        <w:tc>
          <w:tcPr>
            <w:tcW w:w="1135" w:type="dxa"/>
            <w:tcBorders>
              <w:top w:val="single" w:sz="4" w:space="0" w:color="auto"/>
              <w:left w:val="single" w:sz="4" w:space="0" w:color="auto"/>
              <w:bottom w:val="single" w:sz="4" w:space="0" w:color="auto"/>
              <w:right w:val="single" w:sz="4" w:space="0" w:color="auto"/>
            </w:tcBorders>
            <w:hideMark/>
          </w:tcPr>
          <w:p w14:paraId="39C2819A" w14:textId="77777777" w:rsidR="009370BA" w:rsidRDefault="009370BA" w:rsidP="000944B5">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135" w:type="dxa"/>
            <w:tcBorders>
              <w:top w:val="single" w:sz="4" w:space="0" w:color="auto"/>
              <w:left w:val="single" w:sz="4" w:space="0" w:color="auto"/>
              <w:bottom w:val="single" w:sz="4" w:space="0" w:color="auto"/>
              <w:right w:val="single" w:sz="4" w:space="0" w:color="auto"/>
            </w:tcBorders>
            <w:hideMark/>
          </w:tcPr>
          <w:p w14:paraId="75F2CB28" w14:textId="77777777" w:rsidR="009370BA" w:rsidRDefault="009370BA" w:rsidP="000944B5">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764" w:type="dxa"/>
            <w:tcBorders>
              <w:top w:val="single" w:sz="4" w:space="0" w:color="auto"/>
              <w:left w:val="single" w:sz="4" w:space="0" w:color="auto"/>
              <w:bottom w:val="single" w:sz="4" w:space="0" w:color="auto"/>
              <w:right w:val="single" w:sz="4" w:space="0" w:color="auto"/>
            </w:tcBorders>
            <w:hideMark/>
          </w:tcPr>
          <w:p w14:paraId="7E68B20B" w14:textId="77777777" w:rsidR="009370BA" w:rsidRDefault="009370BA" w:rsidP="000944B5">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r>
              <w:rPr>
                <w:sz w:val="20"/>
                <w:lang w:eastAsia="en-US"/>
              </w:rPr>
              <w:t>В муниципальном  образовании на текущий год и плановый период, кредиты не предусмотрены</w:t>
            </w:r>
          </w:p>
        </w:tc>
      </w:tr>
    </w:tbl>
    <w:p w14:paraId="7283AA7C" w14:textId="77777777" w:rsidR="009370BA" w:rsidRDefault="009370BA" w:rsidP="009370BA">
      <w:pPr>
        <w:pStyle w:val="ConsPlusNormal"/>
        <w:jc w:val="both"/>
      </w:pPr>
    </w:p>
    <w:p w14:paraId="40303A67" w14:textId="77777777" w:rsidR="009370BA" w:rsidRDefault="009370BA" w:rsidP="009370BA">
      <w:r>
        <w:t>Глава Гуевского сельсовета</w:t>
      </w:r>
    </w:p>
    <w:p w14:paraId="153D55DD" w14:textId="77777777" w:rsidR="009370BA" w:rsidRDefault="009370BA" w:rsidP="009370BA">
      <w:r>
        <w:t>Суджанского района                                                                              С.М. Романец</w:t>
      </w:r>
    </w:p>
    <w:p w14:paraId="6D13CDF5" w14:textId="77777777" w:rsidR="009370BA" w:rsidRDefault="009370BA" w:rsidP="009370BA"/>
    <w:p w14:paraId="2BD12591" w14:textId="77777777" w:rsidR="002B74F8" w:rsidRDefault="002B74F8"/>
    <w:sectPr w:rsidR="002B74F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1A6A7" w14:textId="77777777" w:rsidR="00424A49" w:rsidRDefault="00424A49" w:rsidP="005A0258">
      <w:pPr>
        <w:spacing w:after="0" w:line="240" w:lineRule="auto"/>
      </w:pPr>
      <w:r>
        <w:separator/>
      </w:r>
    </w:p>
  </w:endnote>
  <w:endnote w:type="continuationSeparator" w:id="0">
    <w:p w14:paraId="072689A1" w14:textId="77777777" w:rsidR="00424A49" w:rsidRDefault="00424A49" w:rsidP="005A0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1664C" w14:textId="77777777" w:rsidR="00424A49" w:rsidRDefault="00424A49" w:rsidP="005A0258">
      <w:pPr>
        <w:spacing w:after="0" w:line="240" w:lineRule="auto"/>
      </w:pPr>
      <w:r>
        <w:separator/>
      </w:r>
    </w:p>
  </w:footnote>
  <w:footnote w:type="continuationSeparator" w:id="0">
    <w:p w14:paraId="54188DA1" w14:textId="77777777" w:rsidR="00424A49" w:rsidRDefault="00424A49" w:rsidP="005A02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218"/>
    <w:rsid w:val="000F5828"/>
    <w:rsid w:val="001C78C4"/>
    <w:rsid w:val="00224B46"/>
    <w:rsid w:val="002B74F8"/>
    <w:rsid w:val="002E195B"/>
    <w:rsid w:val="00352808"/>
    <w:rsid w:val="00401039"/>
    <w:rsid w:val="00424A49"/>
    <w:rsid w:val="005A0258"/>
    <w:rsid w:val="00684B47"/>
    <w:rsid w:val="00686AC6"/>
    <w:rsid w:val="008D6001"/>
    <w:rsid w:val="009051A0"/>
    <w:rsid w:val="009370BA"/>
    <w:rsid w:val="00992412"/>
    <w:rsid w:val="00A00F5A"/>
    <w:rsid w:val="00AA4730"/>
    <w:rsid w:val="00C93218"/>
    <w:rsid w:val="00D02F55"/>
    <w:rsid w:val="00D52322"/>
    <w:rsid w:val="00E34CE0"/>
    <w:rsid w:val="00EE3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B9A71"/>
  <w15:chartTrackingRefBased/>
  <w15:docId w15:val="{A32CCC2B-C49E-4FF2-AAD0-E93BC24E1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0B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70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370BA"/>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semiHidden/>
    <w:unhideWhenUsed/>
    <w:rsid w:val="009370BA"/>
    <w:rPr>
      <w:color w:val="0000FF"/>
      <w:u w:val="single"/>
    </w:rPr>
  </w:style>
  <w:style w:type="paragraph" w:styleId="a4">
    <w:name w:val="header"/>
    <w:basedOn w:val="a"/>
    <w:link w:val="a5"/>
    <w:uiPriority w:val="99"/>
    <w:unhideWhenUsed/>
    <w:rsid w:val="005A02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A0258"/>
  </w:style>
  <w:style w:type="paragraph" w:styleId="a6">
    <w:name w:val="footer"/>
    <w:basedOn w:val="a"/>
    <w:link w:val="a7"/>
    <w:uiPriority w:val="99"/>
    <w:unhideWhenUsed/>
    <w:rsid w:val="005A02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A0258"/>
  </w:style>
  <w:style w:type="paragraph" w:styleId="a8">
    <w:name w:val="Balloon Text"/>
    <w:basedOn w:val="a"/>
    <w:link w:val="a9"/>
    <w:uiPriority w:val="99"/>
    <w:semiHidden/>
    <w:unhideWhenUsed/>
    <w:rsid w:val="00AA473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A47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Dialog\Desktop\&#1055;&#1051;&#1040;&#1053;%20%20&#1054;&#1047;&#1044;&#1054;&#1056;&#1054;&#1042;&#1051;&#1045;&#1053;&#1048;&#1071;%2004.08.2020%20&#1075;\&#1087;&#1088;&#1080;&#1083;&#1086;&#1078;&#1077;&#1085;&#1080;&#1077;%20&#8470;%202%20(%20&#1082;%20&#1086;&#1090;&#1095;&#1077;&#1090;&#1091;)%20&#8212;%20&#1082;&#1086;&#1087;&#1080;&#1103;.doc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1220</Words>
  <Characters>6959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Dialog</dc:creator>
  <cp:keywords/>
  <dc:description/>
  <cp:lastModifiedBy>Dialog</cp:lastModifiedBy>
  <cp:revision>6</cp:revision>
  <cp:lastPrinted>2022-10-24T06:07:00Z</cp:lastPrinted>
  <dcterms:created xsi:type="dcterms:W3CDTF">2022-10-24T06:22:00Z</dcterms:created>
  <dcterms:modified xsi:type="dcterms:W3CDTF">2022-10-24T06:49:00Z</dcterms:modified>
</cp:coreProperties>
</file>